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1B241" w14:textId="60D9666C" w:rsidR="00044491" w:rsidRPr="00941F23" w:rsidRDefault="00044491" w:rsidP="00B45BE4">
      <w:pPr>
        <w:rPr>
          <w:sz w:val="6"/>
          <w:szCs w:val="6"/>
        </w:rPr>
      </w:pPr>
      <w:bookmarkStart w:id="0" w:name="_GoBack"/>
      <w:bookmarkEnd w:id="0"/>
    </w:p>
    <w:p>
      <w:pPr>
        <w:pStyle w:val="Heading1"/>
      </w:pPr>
      <w:r>
        <w:t>Appendix for Model 03130013</w:t>
      </w:r>
    </w:p>
    <w:p>
      <w:r>
        <w:br w:type="page"/>
      </w:r>
    </w:p>
    <w:p>
      <w:r>
        <w:drawing>
          <wp:inline xmlns:a="http://schemas.openxmlformats.org/drawingml/2006/main" xmlns:pic="http://schemas.openxmlformats.org/drawingml/2006/picture">
            <wp:extent cx="5702727" cy="73800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03130013_NLCD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02727" cy="7380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Caption-Figure"/>
      </w:pPr>
      <w:r>
        <w:t>Figure 03130013-1: Land Cover from the National Land Cover Database.</w:t>
      </w:r>
    </w:p>
    <w:p>
      <w:r>
        <w:drawing>
          <wp:inline xmlns:a="http://schemas.openxmlformats.org/drawingml/2006/main" xmlns:pic="http://schemas.openxmlformats.org/drawingml/2006/picture">
            <wp:extent cx="5702727" cy="73800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land_cal03130013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02727" cy="7380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Caption-Figure"/>
      </w:pPr>
      <w:r>
        <w:t>Figure 03130013-2: Calibrated sub-watersheds.</w:t>
      </w:r>
    </w:p>
    <w:p>
      <w:r>
        <w:drawing>
          <wp:inline xmlns:a="http://schemas.openxmlformats.org/drawingml/2006/main" xmlns:pic="http://schemas.openxmlformats.org/drawingml/2006/picture">
            <wp:extent cx="4428000" cy="738000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03130013_gantt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28000" cy="7380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Caption-Figure"/>
      </w:pPr>
      <w:r>
        <w:t>Figure 03130013-3: Station period of record.  Blue color identifies gauges used for calibration.</w:t>
      </w:r>
    </w:p>
    <w:p>
      <w:pPr>
        <w:pStyle w:val="Heading2"/>
      </w:pPr>
      <w:r>
        <w:t>HSPF Reach 06, USGS Gauge 02330400</w:t>
      </w:r>
    </w:p>
    <w:p>
      <w:pPr>
        <w:pStyle w:val="Caption-Table"/>
      </w:pPr>
      <w:r>
        <w:t>Table 03130013-1: Comparison Statistics Between HSPF Reach 06 and USGS Gauge 02330400.</w:t>
      </w:r>
    </w:p>
    <w:tbl>
      <w:tblPr>
        <w:tblStyle w:val="GridTable1Light"/>
        <w:tblW w:type="auto" w:w="0"/>
        <w:tblLook w:firstColumn="1" w:firstRow="1" w:lastColumn="0" w:lastRow="0" w:noHBand="0" w:noVBand="1" w:val="04A0"/>
      </w:tblPr>
      <w:tblGrid>
        <w:gridCol w:w="4680"/>
        <w:gridCol w:w="4680"/>
      </w:tblGrid>
      <w:tr>
        <w:tc>
          <w:tcPr>
            <w:tcW w:type="dxa" w:w="4680"/>
          </w:tcPr>
          <w:p>
            <w:r>
              <w:t>Statistic</w:t>
            </w:r>
          </w:p>
        </w:tc>
        <w:tc>
          <w:tcPr>
            <w:tcW w:type="dxa" w:w="4680"/>
          </w:tcPr>
          <w:p>
            <w:r>
              <w:t>Value</w:t>
            </w:r>
          </w:p>
        </w:tc>
      </w:tr>
      <w:tr>
        <w:tc>
          <w:tcPr>
            <w:tcW w:type="dxa" w:w="4680"/>
          </w:tcPr>
          <w:p>
            <w:r>
              <w:t>Bias</w:t>
            </w:r>
          </w:p>
        </w:tc>
        <w:tc>
          <w:tcPr>
            <w:tcW w:type="dxa" w:w="4680"/>
          </w:tcPr>
          <w:p>
            <w:r>
              <w:t xml:space="preserve">  -38.13</w:t>
            </w:r>
          </w:p>
        </w:tc>
      </w:tr>
      <w:tr>
        <w:tc>
          <w:tcPr>
            <w:tcW w:type="dxa" w:w="4680"/>
          </w:tcPr>
          <w:p>
            <w:r>
              <w:t>Standard error</w:t>
            </w:r>
          </w:p>
        </w:tc>
        <w:tc>
          <w:tcPr>
            <w:tcW w:type="dxa" w:w="4680"/>
          </w:tcPr>
          <w:p>
            <w:r>
              <w:t xml:space="preserve">  187.34</w:t>
            </w:r>
          </w:p>
        </w:tc>
      </w:tr>
      <w:tr>
        <w:tc>
          <w:tcPr>
            <w:tcW w:type="dxa" w:w="4680"/>
          </w:tcPr>
          <w:p>
            <w:r>
              <w:t>Relative bias</w:t>
            </w:r>
          </w:p>
        </w:tc>
        <w:tc>
          <w:tcPr>
            <w:tcW w:type="dxa" w:w="4680"/>
          </w:tcPr>
          <w:p>
            <w:r>
              <w:t xml:space="preserve">   -0.15</w:t>
            </w:r>
          </w:p>
        </w:tc>
      </w:tr>
      <w:tr>
        <w:tc>
          <w:tcPr>
            <w:tcW w:type="dxa" w:w="4680"/>
          </w:tcPr>
          <w:p>
            <w:r>
              <w:t>Relative standard error</w:t>
            </w:r>
          </w:p>
        </w:tc>
        <w:tc>
          <w:tcPr>
            <w:tcW w:type="dxa" w:w="4680"/>
          </w:tcPr>
          <w:p>
            <w:r>
              <w:t xml:space="preserve">    0.61</w:t>
            </w:r>
          </w:p>
        </w:tc>
      </w:tr>
      <w:tr>
        <w:tc>
          <w:tcPr>
            <w:tcW w:type="dxa" w:w="4680"/>
          </w:tcPr>
          <w:p>
            <w:r>
              <w:t>Nash-Sutcliffe coefficient</w:t>
            </w:r>
          </w:p>
        </w:tc>
        <w:tc>
          <w:tcPr>
            <w:tcW w:type="dxa" w:w="4680"/>
          </w:tcPr>
          <w:p>
            <w:r>
              <w:t xml:space="preserve">    0.63</w:t>
            </w:r>
          </w:p>
        </w:tc>
      </w:tr>
      <w:tr>
        <w:tc>
          <w:tcPr>
            <w:tcW w:type="dxa" w:w="4680"/>
          </w:tcPr>
          <w:p>
            <w:r>
              <w:t>Kling-Gupta coefficient</w:t>
            </w:r>
          </w:p>
        </w:tc>
        <w:tc>
          <w:tcPr>
            <w:tcW w:type="dxa" w:w="4680"/>
          </w:tcPr>
          <w:p>
            <w:r>
              <w:t xml:space="preserve">    0.70</w:t>
            </w:r>
          </w:p>
        </w:tc>
      </w:tr>
      <w:tr>
        <w:tc>
          <w:tcPr>
            <w:tcW w:type="dxa" w:w="4680"/>
          </w:tcPr>
          <w:p>
            <w:r>
              <w:t>Coefficient of efficiency</w:t>
            </w:r>
          </w:p>
        </w:tc>
        <w:tc>
          <w:tcPr>
            <w:tcW w:type="dxa" w:w="4680"/>
          </w:tcPr>
          <w:p>
            <w:r>
              <w:t xml:space="preserve">    0.55</w:t>
            </w:r>
          </w:p>
        </w:tc>
      </w:tr>
      <w:tr>
        <w:tc>
          <w:tcPr>
            <w:tcW w:type="dxa" w:w="4680"/>
          </w:tcPr>
          <w:p>
            <w:r>
              <w:t>Index of agreement</w:t>
            </w:r>
          </w:p>
        </w:tc>
        <w:tc>
          <w:tcPr>
            <w:tcW w:type="dxa" w:w="4680"/>
          </w:tcPr>
          <w:p>
            <w:r>
              <w:t xml:space="preserve">    0.76</w:t>
            </w:r>
          </w:p>
        </w:tc>
      </w:tr>
    </w:tbl>
    <w:p>
      <w:pPr>
        <w:pStyle w:val="Caption-Table"/>
      </w:pPr>
      <w:r>
        <w:t>Table 03130013-2: Hydrologic Indices Between USGS Gauge 02330400 and HSPF Reach 06.</w:t>
      </w:r>
    </w:p>
    <w:tbl>
      <w:tblPr>
        <w:tblStyle w:val="GridTable1Light"/>
        <w:tblW w:type="auto" w:w="0"/>
        <w:tblLook w:firstColumn="1" w:firstRow="1" w:lastColumn="0" w:lastRow="0" w:noHBand="0" w:noVBand="1" w:val="04A0"/>
      </w:tblPr>
      <w:tblGrid>
        <w:gridCol w:w="9360"/>
        <w:gridCol w:w="2340"/>
        <w:gridCol w:w="2340"/>
        <w:gridCol w:w="2340"/>
      </w:tblGrid>
      <w:tr>
        <w:tc>
          <w:tcPr>
            <w:tcW w:type="dxa" w:w="2340"/>
          </w:tcPr>
          <w:p>
            <w:r>
              <w:t>Hydrologic Index and description (Olden and Poff, 2003)</w:t>
            </w:r>
          </w:p>
        </w:tc>
        <w:tc>
          <w:tcPr>
            <w:tcW w:type="dxa" w:w="2340"/>
          </w:tcPr>
          <w:p>
            <w:r>
              <w:t>Observed</w:t>
              <w:br/>
              <w:t>02330400</w:t>
            </w:r>
          </w:p>
        </w:tc>
        <w:tc>
          <w:tcPr>
            <w:tcW w:type="dxa" w:w="2340"/>
          </w:tcPr>
          <w:p>
            <w:r>
              <w:t>Simulated</w:t>
              <w:br/>
              <w:t>Reach 06</w:t>
            </w:r>
          </w:p>
        </w:tc>
        <w:tc>
          <w:tcPr>
            <w:tcW w:type="dxa" w:w="2340"/>
          </w:tcPr>
          <w:p>
            <w:r>
              <w:t>Percent</w:t>
              <w:br/>
              <w:t>Difference</w:t>
            </w:r>
          </w:p>
        </w:tc>
      </w:tr>
      <w:tr>
        <w:tc>
          <w:tcPr>
            <w:tcW w:type="dxa" w:w="9360"/>
          </w:tcPr>
          <w:p>
            <w:r>
              <w:t>MA1: Mean, all daily flows</w:t>
            </w:r>
          </w:p>
        </w:tc>
        <w:tc>
          <w:tcPr>
            <w:tcW w:type="dxa" w:w="2340"/>
          </w:tcPr>
          <w:p>
            <w:r>
              <w:t xml:space="preserve">  259.05</w:t>
            </w:r>
          </w:p>
        </w:tc>
        <w:tc>
          <w:tcPr>
            <w:tcW w:type="dxa" w:w="2340"/>
          </w:tcPr>
          <w:p>
            <w:r>
              <w:t xml:space="preserve">  215.08</w:t>
            </w:r>
          </w:p>
        </w:tc>
        <w:tc>
          <w:tcPr>
            <w:tcW w:type="dxa" w:w="2340"/>
          </w:tcPr>
          <w:p>
            <w:r>
              <w:t xml:space="preserve">  -16.98</w:t>
            </w:r>
          </w:p>
        </w:tc>
      </w:tr>
      <w:tr>
        <w:tc>
          <w:tcPr>
            <w:tcW w:type="dxa" w:w="9360"/>
          </w:tcPr>
          <w:p>
            <w:r>
              <w:t>MA2: Median, all daily flows</w:t>
            </w:r>
          </w:p>
        </w:tc>
        <w:tc>
          <w:tcPr>
            <w:tcW w:type="dxa" w:w="2340"/>
          </w:tcPr>
          <w:p>
            <w:r>
              <w:t xml:space="preserve">   89.00</w:t>
            </w:r>
          </w:p>
        </w:tc>
        <w:tc>
          <w:tcPr>
            <w:tcW w:type="dxa" w:w="2340"/>
          </w:tcPr>
          <w:p>
            <w:r>
              <w:t xml:space="preserve">   96.95</w:t>
            </w:r>
          </w:p>
        </w:tc>
        <w:tc>
          <w:tcPr>
            <w:tcW w:type="dxa" w:w="2340"/>
          </w:tcPr>
          <w:p>
            <w:r>
              <w:t xml:space="preserve">    8.94</w:t>
            </w:r>
          </w:p>
        </w:tc>
      </w:tr>
      <w:tr>
        <w:tc>
          <w:tcPr>
            <w:tcW w:type="dxa" w:w="9360"/>
          </w:tcPr>
          <w:p>
            <w:r>
              <w:t>MA3: CV, all daily flows</w:t>
            </w:r>
          </w:p>
        </w:tc>
        <w:tc>
          <w:tcPr>
            <w:tcW w:type="dxa" w:w="2340"/>
          </w:tcPr>
          <w:p>
            <w:r>
              <w:t xml:space="preserve">  148.81</w:t>
            </w:r>
          </w:p>
        </w:tc>
        <w:tc>
          <w:tcPr>
            <w:tcW w:type="dxa" w:w="2340"/>
          </w:tcPr>
          <w:p>
            <w:r>
              <w:t xml:space="preserve">  131.43</w:t>
            </w:r>
          </w:p>
        </w:tc>
        <w:tc>
          <w:tcPr>
            <w:tcW w:type="dxa" w:w="2340"/>
          </w:tcPr>
          <w:p>
            <w:r>
              <w:t xml:space="preserve">  -11.68</w:t>
            </w:r>
          </w:p>
        </w:tc>
      </w:tr>
      <w:tr>
        <w:tc>
          <w:tcPr>
            <w:tcW w:type="dxa" w:w="9360"/>
          </w:tcPr>
          <w:p>
            <w:r>
              <w:t>MA4: CV, log of all daily flows</w:t>
            </w:r>
          </w:p>
        </w:tc>
        <w:tc>
          <w:tcPr>
            <w:tcW w:type="dxa" w:w="2340"/>
          </w:tcPr>
          <w:p>
            <w:r>
              <w:t xml:space="preserve">  138.10</w:t>
            </w:r>
          </w:p>
        </w:tc>
        <w:tc>
          <w:tcPr>
            <w:tcW w:type="dxa" w:w="2340"/>
          </w:tcPr>
          <w:p>
            <w:r>
              <w:t xml:space="preserve">  127.22</w:t>
            </w:r>
          </w:p>
        </w:tc>
        <w:tc>
          <w:tcPr>
            <w:tcW w:type="dxa" w:w="2340"/>
          </w:tcPr>
          <w:p>
            <w:r>
              <w:t xml:space="preserve">   -7.88</w:t>
            </w:r>
          </w:p>
        </w:tc>
      </w:tr>
      <w:tr>
        <w:tc>
          <w:tcPr>
            <w:tcW w:type="dxa" w:w="9360"/>
          </w:tcPr>
          <w:p>
            <w:r>
              <w:t>MA5: Mean daily flow / median daily flow</w:t>
            </w:r>
          </w:p>
        </w:tc>
        <w:tc>
          <w:tcPr>
            <w:tcW w:type="dxa" w:w="2340"/>
          </w:tcPr>
          <w:p>
            <w:r>
              <w:t xml:space="preserve">    2.91</w:t>
            </w:r>
          </w:p>
        </w:tc>
        <w:tc>
          <w:tcPr>
            <w:tcW w:type="dxa" w:w="2340"/>
          </w:tcPr>
          <w:p>
            <w:r>
              <w:t xml:space="preserve">    2.22</w:t>
            </w:r>
          </w:p>
        </w:tc>
        <w:tc>
          <w:tcPr>
            <w:tcW w:type="dxa" w:w="2340"/>
          </w:tcPr>
          <w:p>
            <w:r>
              <w:t xml:space="preserve">  -23.79</w:t>
            </w:r>
          </w:p>
        </w:tc>
      </w:tr>
      <w:tr>
        <w:tc>
          <w:tcPr>
            <w:tcW w:type="dxa" w:w="9360"/>
          </w:tcPr>
          <w:p>
            <w:r>
              <w:t>MA9: (Q10 - Q90) / median daily flow</w:t>
            </w:r>
          </w:p>
        </w:tc>
        <w:tc>
          <w:tcPr>
            <w:tcW w:type="dxa" w:w="2340"/>
          </w:tcPr>
          <w:p>
            <w:r>
              <w:t xml:space="preserve">    8.24</w:t>
            </w:r>
          </w:p>
        </w:tc>
        <w:tc>
          <w:tcPr>
            <w:tcW w:type="dxa" w:w="2340"/>
          </w:tcPr>
          <w:p>
            <w:r>
              <w:t xml:space="preserve">    6.07</w:t>
            </w:r>
          </w:p>
        </w:tc>
        <w:tc>
          <w:tcPr>
            <w:tcW w:type="dxa" w:w="2340"/>
          </w:tcPr>
          <w:p>
            <w:r>
              <w:t xml:space="preserve">  -26.25</w:t>
            </w:r>
          </w:p>
        </w:tc>
      </w:tr>
      <w:tr>
        <w:tc>
          <w:tcPr>
            <w:tcW w:type="dxa" w:w="9360"/>
          </w:tcPr>
          <w:p>
            <w:r>
              <w:t>MA10: (Q20 - Q80) / median daily flow</w:t>
            </w:r>
          </w:p>
        </w:tc>
        <w:tc>
          <w:tcPr>
            <w:tcW w:type="dxa" w:w="2340"/>
          </w:tcPr>
          <w:p>
            <w:r>
              <w:t xml:space="preserve">    4.82</w:t>
            </w:r>
          </w:p>
        </w:tc>
        <w:tc>
          <w:tcPr>
            <w:tcW w:type="dxa" w:w="2340"/>
          </w:tcPr>
          <w:p>
            <w:r>
              <w:t xml:space="preserve">    3.39</w:t>
            </w:r>
          </w:p>
        </w:tc>
        <w:tc>
          <w:tcPr>
            <w:tcW w:type="dxa" w:w="2340"/>
          </w:tcPr>
          <w:p>
            <w:r>
              <w:t xml:space="preserve">  -29.64</w:t>
            </w:r>
          </w:p>
        </w:tc>
      </w:tr>
      <w:tr>
        <w:tc>
          <w:tcPr>
            <w:tcW w:type="dxa" w:w="9360"/>
          </w:tcPr>
          <w:p>
            <w:r>
              <w:t>MA11: (Q25 - Q75) / median daily flow</w:t>
            </w:r>
          </w:p>
        </w:tc>
        <w:tc>
          <w:tcPr>
            <w:tcW w:type="dxa" w:w="2340"/>
          </w:tcPr>
          <w:p>
            <w:r>
              <w:t xml:space="preserve">    3.59</w:t>
            </w:r>
          </w:p>
        </w:tc>
        <w:tc>
          <w:tcPr>
            <w:tcW w:type="dxa" w:w="2340"/>
          </w:tcPr>
          <w:p>
            <w:r>
              <w:t xml:space="preserve">    2.66</w:t>
            </w:r>
          </w:p>
        </w:tc>
        <w:tc>
          <w:tcPr>
            <w:tcW w:type="dxa" w:w="2340"/>
          </w:tcPr>
          <w:p>
            <w:r>
              <w:t xml:space="preserve">  -25.99</w:t>
            </w:r>
          </w:p>
        </w:tc>
      </w:tr>
      <w:tr>
        <w:tc>
          <w:tcPr>
            <w:tcW w:type="dxa" w:w="9360"/>
          </w:tcPr>
          <w:p>
            <w:r>
              <w:t>MA12: Mean monthly flow, January</w:t>
            </w:r>
          </w:p>
        </w:tc>
        <w:tc>
          <w:tcPr>
            <w:tcW w:type="dxa" w:w="2340"/>
          </w:tcPr>
          <w:p>
            <w:r>
              <w:t xml:space="preserve">  265.32</w:t>
            </w:r>
          </w:p>
        </w:tc>
        <w:tc>
          <w:tcPr>
            <w:tcW w:type="dxa" w:w="2340"/>
          </w:tcPr>
          <w:p>
            <w:r>
              <w:t xml:space="preserve">  276.41</w:t>
            </w:r>
          </w:p>
        </w:tc>
        <w:tc>
          <w:tcPr>
            <w:tcW w:type="dxa" w:w="2340"/>
          </w:tcPr>
          <w:p>
            <w:r>
              <w:t xml:space="preserve">    4.18</w:t>
            </w:r>
          </w:p>
        </w:tc>
      </w:tr>
      <w:tr>
        <w:tc>
          <w:tcPr>
            <w:tcW w:type="dxa" w:w="9360"/>
          </w:tcPr>
          <w:p>
            <w:r>
              <w:t>MA13: Mean monthly flow, February</w:t>
            </w:r>
          </w:p>
        </w:tc>
        <w:tc>
          <w:tcPr>
            <w:tcW w:type="dxa" w:w="2340"/>
          </w:tcPr>
          <w:p>
            <w:r>
              <w:t xml:space="preserve">  310.33</w:t>
            </w:r>
          </w:p>
        </w:tc>
        <w:tc>
          <w:tcPr>
            <w:tcW w:type="dxa" w:w="2340"/>
          </w:tcPr>
          <w:p>
            <w:r>
              <w:t xml:space="preserve">  348.49</w:t>
            </w:r>
          </w:p>
        </w:tc>
        <w:tc>
          <w:tcPr>
            <w:tcW w:type="dxa" w:w="2340"/>
          </w:tcPr>
          <w:p>
            <w:r>
              <w:t xml:space="preserve">   12.30</w:t>
            </w:r>
          </w:p>
        </w:tc>
      </w:tr>
      <w:tr>
        <w:tc>
          <w:tcPr>
            <w:tcW w:type="dxa" w:w="9360"/>
          </w:tcPr>
          <w:p>
            <w:r>
              <w:t>MA14: Mean monthly flow, March</w:t>
            </w:r>
          </w:p>
        </w:tc>
        <w:tc>
          <w:tcPr>
            <w:tcW w:type="dxa" w:w="2340"/>
          </w:tcPr>
          <w:p>
            <w:r>
              <w:t xml:space="preserve">  404.31</w:t>
            </w:r>
          </w:p>
        </w:tc>
        <w:tc>
          <w:tcPr>
            <w:tcW w:type="dxa" w:w="2340"/>
          </w:tcPr>
          <w:p>
            <w:r>
              <w:t xml:space="preserve">  333.13</w:t>
            </w:r>
          </w:p>
        </w:tc>
        <w:tc>
          <w:tcPr>
            <w:tcW w:type="dxa" w:w="2340"/>
          </w:tcPr>
          <w:p>
            <w:r>
              <w:t xml:space="preserve">  -17.61</w:t>
            </w:r>
          </w:p>
        </w:tc>
      </w:tr>
      <w:tr>
        <w:tc>
          <w:tcPr>
            <w:tcW w:type="dxa" w:w="9360"/>
          </w:tcPr>
          <w:p>
            <w:r>
              <w:t>MA15: Mean monthly flow, April</w:t>
            </w:r>
          </w:p>
        </w:tc>
        <w:tc>
          <w:tcPr>
            <w:tcW w:type="dxa" w:w="2340"/>
          </w:tcPr>
          <w:p>
            <w:r>
              <w:t xml:space="preserve">  171.96</w:t>
            </w:r>
          </w:p>
        </w:tc>
        <w:tc>
          <w:tcPr>
            <w:tcW w:type="dxa" w:w="2340"/>
          </w:tcPr>
          <w:p>
            <w:r>
              <w:t xml:space="preserve">  171.30</w:t>
            </w:r>
          </w:p>
        </w:tc>
        <w:tc>
          <w:tcPr>
            <w:tcW w:type="dxa" w:w="2340"/>
          </w:tcPr>
          <w:p>
            <w:r>
              <w:t xml:space="preserve">   -0.38</w:t>
            </w:r>
          </w:p>
        </w:tc>
      </w:tr>
      <w:tr>
        <w:tc>
          <w:tcPr>
            <w:tcW w:type="dxa" w:w="9360"/>
          </w:tcPr>
          <w:p>
            <w:r>
              <w:t>MA16: Mean monthly flow, May</w:t>
            </w:r>
          </w:p>
        </w:tc>
        <w:tc>
          <w:tcPr>
            <w:tcW w:type="dxa" w:w="2340"/>
          </w:tcPr>
          <w:p>
            <w:r>
              <w:t xml:space="preserve">   70.03</w:t>
            </w:r>
          </w:p>
        </w:tc>
        <w:tc>
          <w:tcPr>
            <w:tcW w:type="dxa" w:w="2340"/>
          </w:tcPr>
          <w:p>
            <w:r>
              <w:t xml:space="preserve">   49.74</w:t>
            </w:r>
          </w:p>
        </w:tc>
        <w:tc>
          <w:tcPr>
            <w:tcW w:type="dxa" w:w="2340"/>
          </w:tcPr>
          <w:p>
            <w:r>
              <w:t xml:space="preserve">  -28.97</w:t>
            </w:r>
          </w:p>
        </w:tc>
      </w:tr>
      <w:tr>
        <w:tc>
          <w:tcPr>
            <w:tcW w:type="dxa" w:w="9360"/>
          </w:tcPr>
          <w:p>
            <w:r>
              <w:t>MA17: Mean monthly flow, June</w:t>
            </w:r>
          </w:p>
        </w:tc>
        <w:tc>
          <w:tcPr>
            <w:tcW w:type="dxa" w:w="2340"/>
          </w:tcPr>
          <w:p>
            <w:r>
              <w:t xml:space="preserve">  147.24</w:t>
            </w:r>
          </w:p>
        </w:tc>
        <w:tc>
          <w:tcPr>
            <w:tcW w:type="dxa" w:w="2340"/>
          </w:tcPr>
          <w:p>
            <w:r>
              <w:t xml:space="preserve">   90.07</w:t>
            </w:r>
          </w:p>
        </w:tc>
        <w:tc>
          <w:tcPr>
            <w:tcW w:type="dxa" w:w="2340"/>
          </w:tcPr>
          <w:p>
            <w:r>
              <w:t xml:space="preserve">  -38.83</w:t>
            </w:r>
          </w:p>
        </w:tc>
      </w:tr>
      <w:tr>
        <w:tc>
          <w:tcPr>
            <w:tcW w:type="dxa" w:w="9360"/>
          </w:tcPr>
          <w:p>
            <w:r>
              <w:t>MA18: Mean monthly flow, July</w:t>
            </w:r>
          </w:p>
        </w:tc>
        <w:tc>
          <w:tcPr>
            <w:tcW w:type="dxa" w:w="2340"/>
          </w:tcPr>
          <w:p>
            <w:r>
              <w:t xml:space="preserve">  347.16</w:t>
            </w:r>
          </w:p>
        </w:tc>
        <w:tc>
          <w:tcPr>
            <w:tcW w:type="dxa" w:w="2340"/>
          </w:tcPr>
          <w:p>
            <w:r>
              <w:t xml:space="preserve">  235.53</w:t>
            </w:r>
          </w:p>
        </w:tc>
        <w:tc>
          <w:tcPr>
            <w:tcW w:type="dxa" w:w="2340"/>
          </w:tcPr>
          <w:p>
            <w:r>
              <w:t xml:space="preserve">  -32.16</w:t>
            </w:r>
          </w:p>
        </w:tc>
      </w:tr>
      <w:tr>
        <w:tc>
          <w:tcPr>
            <w:tcW w:type="dxa" w:w="9360"/>
          </w:tcPr>
          <w:p>
            <w:r>
              <w:t>MA19: Mean monthly flow, August</w:t>
            </w:r>
          </w:p>
        </w:tc>
        <w:tc>
          <w:tcPr>
            <w:tcW w:type="dxa" w:w="2340"/>
          </w:tcPr>
          <w:p>
            <w:r>
              <w:t xml:space="preserve">  445.70</w:t>
            </w:r>
          </w:p>
        </w:tc>
        <w:tc>
          <w:tcPr>
            <w:tcW w:type="dxa" w:w="2340"/>
          </w:tcPr>
          <w:p>
            <w:r>
              <w:t xml:space="preserve">  283.98</w:t>
            </w:r>
          </w:p>
        </w:tc>
        <w:tc>
          <w:tcPr>
            <w:tcW w:type="dxa" w:w="2340"/>
          </w:tcPr>
          <w:p>
            <w:r>
              <w:t xml:space="preserve">  -36.28</w:t>
            </w:r>
          </w:p>
        </w:tc>
      </w:tr>
      <w:tr>
        <w:tc>
          <w:tcPr>
            <w:tcW w:type="dxa" w:w="9360"/>
          </w:tcPr>
          <w:p>
            <w:r>
              <w:t>MA20: Mean monthly flow, September</w:t>
            </w:r>
          </w:p>
        </w:tc>
        <w:tc>
          <w:tcPr>
            <w:tcW w:type="dxa" w:w="2340"/>
          </w:tcPr>
          <w:p>
            <w:r>
              <w:t xml:space="preserve">  285.07</w:t>
            </w:r>
          </w:p>
        </w:tc>
        <w:tc>
          <w:tcPr>
            <w:tcW w:type="dxa" w:w="2340"/>
          </w:tcPr>
          <w:p>
            <w:r>
              <w:t xml:space="preserve">  170.82</w:t>
            </w:r>
          </w:p>
        </w:tc>
        <w:tc>
          <w:tcPr>
            <w:tcW w:type="dxa" w:w="2340"/>
          </w:tcPr>
          <w:p>
            <w:r>
              <w:t xml:space="preserve">  -40.08</w:t>
            </w:r>
          </w:p>
        </w:tc>
      </w:tr>
      <w:tr>
        <w:tc>
          <w:tcPr>
            <w:tcW w:type="dxa" w:w="9360"/>
          </w:tcPr>
          <w:p>
            <w:r>
              <w:t>MA21: Mean monthly flow, October</w:t>
            </w:r>
          </w:p>
        </w:tc>
        <w:tc>
          <w:tcPr>
            <w:tcW w:type="dxa" w:w="2340"/>
          </w:tcPr>
          <w:p>
            <w:r>
              <w:t xml:space="preserve">  134.33</w:t>
            </w:r>
          </w:p>
        </w:tc>
        <w:tc>
          <w:tcPr>
            <w:tcW w:type="dxa" w:w="2340"/>
          </w:tcPr>
          <w:p>
            <w:r>
              <w:t xml:space="preserve">  123.22</w:t>
            </w:r>
          </w:p>
        </w:tc>
        <w:tc>
          <w:tcPr>
            <w:tcW w:type="dxa" w:w="2340"/>
          </w:tcPr>
          <w:p>
            <w:r>
              <w:t xml:space="preserve">   -8.27</w:t>
            </w:r>
          </w:p>
        </w:tc>
      </w:tr>
      <w:tr>
        <w:tc>
          <w:tcPr>
            <w:tcW w:type="dxa" w:w="9360"/>
          </w:tcPr>
          <w:p>
            <w:r>
              <w:t>MA22: Mean monthly flow, November</w:t>
            </w:r>
          </w:p>
        </w:tc>
        <w:tc>
          <w:tcPr>
            <w:tcW w:type="dxa" w:w="2340"/>
          </w:tcPr>
          <w:p>
            <w:r>
              <w:t xml:space="preserve">  121.83</w:t>
            </w:r>
          </w:p>
        </w:tc>
        <w:tc>
          <w:tcPr>
            <w:tcW w:type="dxa" w:w="2340"/>
          </w:tcPr>
          <w:p>
            <w:r>
              <w:t xml:space="preserve">  155.16</w:t>
            </w:r>
          </w:p>
        </w:tc>
        <w:tc>
          <w:tcPr>
            <w:tcW w:type="dxa" w:w="2340"/>
          </w:tcPr>
          <w:p>
            <w:r>
              <w:t xml:space="preserve">   27.35</w:t>
            </w:r>
          </w:p>
        </w:tc>
      </w:tr>
      <w:tr>
        <w:tc>
          <w:tcPr>
            <w:tcW w:type="dxa" w:w="9360"/>
          </w:tcPr>
          <w:p>
            <w:r>
              <w:t>MA23: Mean monthly flow, December</w:t>
            </w:r>
          </w:p>
        </w:tc>
        <w:tc>
          <w:tcPr>
            <w:tcW w:type="dxa" w:w="2340"/>
          </w:tcPr>
          <w:p>
            <w:r>
              <w:t xml:space="preserve">  225.23</w:t>
            </w:r>
          </w:p>
        </w:tc>
        <w:tc>
          <w:tcPr>
            <w:tcW w:type="dxa" w:w="2340"/>
          </w:tcPr>
          <w:p>
            <w:r>
              <w:t xml:space="preserve">  260.66</w:t>
            </w:r>
          </w:p>
        </w:tc>
        <w:tc>
          <w:tcPr>
            <w:tcW w:type="dxa" w:w="2340"/>
          </w:tcPr>
          <w:p>
            <w:r>
              <w:t xml:space="preserve">   15.73</w:t>
            </w:r>
          </w:p>
        </w:tc>
      </w:tr>
      <w:tr>
        <w:tc>
          <w:tcPr>
            <w:tcW w:type="dxa" w:w="9360"/>
          </w:tcPr>
          <w:p>
            <w:r>
              <w:t>ML1: Mean minimum monthly flow, January</w:t>
            </w:r>
          </w:p>
        </w:tc>
        <w:tc>
          <w:tcPr>
            <w:tcW w:type="dxa" w:w="2340"/>
          </w:tcPr>
          <w:p>
            <w:r>
              <w:t xml:space="preserve">   91.38</w:t>
            </w:r>
          </w:p>
        </w:tc>
        <w:tc>
          <w:tcPr>
            <w:tcW w:type="dxa" w:w="2340"/>
          </w:tcPr>
          <w:p>
            <w:r>
              <w:t xml:space="preserve">  135.32</w:t>
            </w:r>
          </w:p>
        </w:tc>
        <w:tc>
          <w:tcPr>
            <w:tcW w:type="dxa" w:w="2340"/>
          </w:tcPr>
          <w:p>
            <w:r>
              <w:t xml:space="preserve">   48.08</w:t>
            </w:r>
          </w:p>
        </w:tc>
      </w:tr>
      <w:tr>
        <w:tc>
          <w:tcPr>
            <w:tcW w:type="dxa" w:w="9360"/>
          </w:tcPr>
          <w:p>
            <w:r>
              <w:t>ML2: Mean minimum monthly flow, February</w:t>
            </w:r>
          </w:p>
        </w:tc>
        <w:tc>
          <w:tcPr>
            <w:tcW w:type="dxa" w:w="2340"/>
          </w:tcPr>
          <w:p>
            <w:r>
              <w:t xml:space="preserve">  115.92</w:t>
            </w:r>
          </w:p>
        </w:tc>
        <w:tc>
          <w:tcPr>
            <w:tcW w:type="dxa" w:w="2340"/>
          </w:tcPr>
          <w:p>
            <w:r>
              <w:t xml:space="preserve">  129.78</w:t>
            </w:r>
          </w:p>
        </w:tc>
        <w:tc>
          <w:tcPr>
            <w:tcW w:type="dxa" w:w="2340"/>
          </w:tcPr>
          <w:p>
            <w:r>
              <w:t xml:space="preserve">   11.96</w:t>
            </w:r>
          </w:p>
        </w:tc>
      </w:tr>
      <w:tr>
        <w:tc>
          <w:tcPr>
            <w:tcW w:type="dxa" w:w="9360"/>
          </w:tcPr>
          <w:p>
            <w:r>
              <w:t>ML3: Mean minimum monthly flow, March</w:t>
            </w:r>
          </w:p>
        </w:tc>
        <w:tc>
          <w:tcPr>
            <w:tcW w:type="dxa" w:w="2340"/>
          </w:tcPr>
          <w:p>
            <w:r>
              <w:t xml:space="preserve">  118.54</w:t>
            </w:r>
          </w:p>
        </w:tc>
        <w:tc>
          <w:tcPr>
            <w:tcW w:type="dxa" w:w="2340"/>
          </w:tcPr>
          <w:p>
            <w:r>
              <w:t xml:space="preserve">  141.30</w:t>
            </w:r>
          </w:p>
        </w:tc>
        <w:tc>
          <w:tcPr>
            <w:tcW w:type="dxa" w:w="2340"/>
          </w:tcPr>
          <w:p>
            <w:r>
              <w:t xml:space="preserve">   19.20</w:t>
            </w:r>
          </w:p>
        </w:tc>
      </w:tr>
      <w:tr>
        <w:tc>
          <w:tcPr>
            <w:tcW w:type="dxa" w:w="9360"/>
          </w:tcPr>
          <w:p>
            <w:r>
              <w:t>ML4: Mean minimum monthly flow, April</w:t>
            </w:r>
          </w:p>
        </w:tc>
        <w:tc>
          <w:tcPr>
            <w:tcW w:type="dxa" w:w="2340"/>
          </w:tcPr>
          <w:p>
            <w:r>
              <w:t xml:space="preserve">   23.62</w:t>
            </w:r>
          </w:p>
        </w:tc>
        <w:tc>
          <w:tcPr>
            <w:tcW w:type="dxa" w:w="2340"/>
          </w:tcPr>
          <w:p>
            <w:r>
              <w:t xml:space="preserve">   30.05</w:t>
            </w:r>
          </w:p>
        </w:tc>
        <w:tc>
          <w:tcPr>
            <w:tcW w:type="dxa" w:w="2340"/>
          </w:tcPr>
          <w:p>
            <w:r>
              <w:t xml:space="preserve">   27.21</w:t>
            </w:r>
          </w:p>
        </w:tc>
      </w:tr>
      <w:tr>
        <w:tc>
          <w:tcPr>
            <w:tcW w:type="dxa" w:w="9360"/>
          </w:tcPr>
          <w:p>
            <w:r>
              <w:t>ML5: Mean minimum monthly flow, May</w:t>
            </w:r>
          </w:p>
        </w:tc>
        <w:tc>
          <w:tcPr>
            <w:tcW w:type="dxa" w:w="2340"/>
          </w:tcPr>
          <w:p>
            <w:r>
              <w:t xml:space="preserve">    3.41</w:t>
            </w:r>
          </w:p>
        </w:tc>
        <w:tc>
          <w:tcPr>
            <w:tcW w:type="dxa" w:w="2340"/>
          </w:tcPr>
          <w:p>
            <w:r>
              <w:t xml:space="preserve">    3.59</w:t>
            </w:r>
          </w:p>
        </w:tc>
        <w:tc>
          <w:tcPr>
            <w:tcW w:type="dxa" w:w="2340"/>
          </w:tcPr>
          <w:p>
            <w:r>
              <w:t xml:space="preserve">    5.30</w:t>
            </w:r>
          </w:p>
        </w:tc>
      </w:tr>
      <w:tr>
        <w:tc>
          <w:tcPr>
            <w:tcW w:type="dxa" w:w="9360"/>
          </w:tcPr>
          <w:p>
            <w:r>
              <w:t>ML6: Mean minimum monthly flow, June</w:t>
            </w:r>
          </w:p>
        </w:tc>
        <w:tc>
          <w:tcPr>
            <w:tcW w:type="dxa" w:w="2340"/>
          </w:tcPr>
          <w:p>
            <w:r>
              <w:t xml:space="preserve">    5.70</w:t>
            </w:r>
          </w:p>
        </w:tc>
        <w:tc>
          <w:tcPr>
            <w:tcW w:type="dxa" w:w="2340"/>
          </w:tcPr>
          <w:p>
            <w:r>
              <w:t xml:space="preserve">    9.79</w:t>
            </w:r>
          </w:p>
        </w:tc>
        <w:tc>
          <w:tcPr>
            <w:tcW w:type="dxa" w:w="2340"/>
          </w:tcPr>
          <w:p>
            <w:r>
              <w:t xml:space="preserve">   71.62</w:t>
            </w:r>
          </w:p>
        </w:tc>
      </w:tr>
      <w:tr>
        <w:tc>
          <w:tcPr>
            <w:tcW w:type="dxa" w:w="9360"/>
          </w:tcPr>
          <w:p>
            <w:r>
              <w:t>ML7: Mean minimum monthly flow, July</w:t>
            </w:r>
          </w:p>
        </w:tc>
        <w:tc>
          <w:tcPr>
            <w:tcW w:type="dxa" w:w="2340"/>
          </w:tcPr>
          <w:p>
            <w:r>
              <w:t xml:space="preserve">  107.19</w:t>
            </w:r>
          </w:p>
        </w:tc>
        <w:tc>
          <w:tcPr>
            <w:tcW w:type="dxa" w:w="2340"/>
          </w:tcPr>
          <w:p>
            <w:r>
              <w:t xml:space="preserve">   71.25</w:t>
            </w:r>
          </w:p>
        </w:tc>
        <w:tc>
          <w:tcPr>
            <w:tcW w:type="dxa" w:w="2340"/>
          </w:tcPr>
          <w:p>
            <w:r>
              <w:t xml:space="preserve">  -33.53</w:t>
            </w:r>
          </w:p>
        </w:tc>
      </w:tr>
      <w:tr>
        <w:tc>
          <w:tcPr>
            <w:tcW w:type="dxa" w:w="9360"/>
          </w:tcPr>
          <w:p>
            <w:r>
              <w:t>ML8: Mean minimum monthly flow, August</w:t>
            </w:r>
          </w:p>
        </w:tc>
        <w:tc>
          <w:tcPr>
            <w:tcW w:type="dxa" w:w="2340"/>
          </w:tcPr>
          <w:p>
            <w:r>
              <w:t xml:space="preserve">  133.63</w:t>
            </w:r>
          </w:p>
        </w:tc>
        <w:tc>
          <w:tcPr>
            <w:tcW w:type="dxa" w:w="2340"/>
          </w:tcPr>
          <w:p>
            <w:r>
              <w:t xml:space="preserve">   78.61</w:t>
            </w:r>
          </w:p>
        </w:tc>
        <w:tc>
          <w:tcPr>
            <w:tcW w:type="dxa" w:w="2340"/>
          </w:tcPr>
          <w:p>
            <w:r>
              <w:t xml:space="preserve">  -41.17</w:t>
            </w:r>
          </w:p>
        </w:tc>
      </w:tr>
      <w:tr>
        <w:tc>
          <w:tcPr>
            <w:tcW w:type="dxa" w:w="9360"/>
          </w:tcPr>
          <w:p>
            <w:r>
              <w:t>ML9: Mean minimum monthly flow, September</w:t>
            </w:r>
          </w:p>
        </w:tc>
        <w:tc>
          <w:tcPr>
            <w:tcW w:type="dxa" w:w="2340"/>
          </w:tcPr>
          <w:p>
            <w:r>
              <w:t xml:space="preserve">   41.53</w:t>
            </w:r>
          </w:p>
        </w:tc>
        <w:tc>
          <w:tcPr>
            <w:tcW w:type="dxa" w:w="2340"/>
          </w:tcPr>
          <w:p>
            <w:r>
              <w:t xml:space="preserve">   27.59</w:t>
            </w:r>
          </w:p>
        </w:tc>
        <w:tc>
          <w:tcPr>
            <w:tcW w:type="dxa" w:w="2340"/>
          </w:tcPr>
          <w:p>
            <w:r>
              <w:t xml:space="preserve">  -33.56</w:t>
            </w:r>
          </w:p>
        </w:tc>
      </w:tr>
      <w:tr>
        <w:tc>
          <w:tcPr>
            <w:tcW w:type="dxa" w:w="9360"/>
          </w:tcPr>
          <w:p>
            <w:r>
              <w:t>ML10: Mean minimum monthly flow, October</w:t>
            </w:r>
          </w:p>
        </w:tc>
        <w:tc>
          <w:tcPr>
            <w:tcW w:type="dxa" w:w="2340"/>
          </w:tcPr>
          <w:p>
            <w:r>
              <w:t xml:space="preserve">   15.54</w:t>
            </w:r>
          </w:p>
        </w:tc>
        <w:tc>
          <w:tcPr>
            <w:tcW w:type="dxa" w:w="2340"/>
          </w:tcPr>
          <w:p>
            <w:r>
              <w:t xml:space="preserve">   23.91</w:t>
            </w:r>
          </w:p>
        </w:tc>
        <w:tc>
          <w:tcPr>
            <w:tcW w:type="dxa" w:w="2340"/>
          </w:tcPr>
          <w:p>
            <w:r>
              <w:t xml:space="preserve">   53.91</w:t>
            </w:r>
          </w:p>
        </w:tc>
      </w:tr>
      <w:tr>
        <w:tc>
          <w:tcPr>
            <w:tcW w:type="dxa" w:w="9360"/>
          </w:tcPr>
          <w:p>
            <w:r>
              <w:t>ML11: Mean minimum monthly flow, November</w:t>
            </w:r>
          </w:p>
        </w:tc>
        <w:tc>
          <w:tcPr>
            <w:tcW w:type="dxa" w:w="2340"/>
          </w:tcPr>
          <w:p>
            <w:r>
              <w:t xml:space="preserve">   32.01</w:t>
            </w:r>
          </w:p>
        </w:tc>
        <w:tc>
          <w:tcPr>
            <w:tcW w:type="dxa" w:w="2340"/>
          </w:tcPr>
          <w:p>
            <w:r>
              <w:t xml:space="preserve">   63.01</w:t>
            </w:r>
          </w:p>
        </w:tc>
        <w:tc>
          <w:tcPr>
            <w:tcW w:type="dxa" w:w="2340"/>
          </w:tcPr>
          <w:p>
            <w:r>
              <w:t xml:space="preserve">   96.87</w:t>
            </w:r>
          </w:p>
        </w:tc>
      </w:tr>
      <w:tr>
        <w:tc>
          <w:tcPr>
            <w:tcW w:type="dxa" w:w="9360"/>
          </w:tcPr>
          <w:p>
            <w:r>
              <w:t>ML12: Mean minimum monthly flow, December</w:t>
            </w:r>
          </w:p>
        </w:tc>
        <w:tc>
          <w:tcPr>
            <w:tcW w:type="dxa" w:w="2340"/>
          </w:tcPr>
          <w:p>
            <w:r>
              <w:t xml:space="preserve">   61.72</w:t>
            </w:r>
          </w:p>
        </w:tc>
        <w:tc>
          <w:tcPr>
            <w:tcW w:type="dxa" w:w="2340"/>
          </w:tcPr>
          <w:p>
            <w:r>
              <w:t xml:space="preserve">   95.49</w:t>
            </w:r>
          </w:p>
        </w:tc>
        <w:tc>
          <w:tcPr>
            <w:tcW w:type="dxa" w:w="2340"/>
          </w:tcPr>
          <w:p>
            <w:r>
              <w:t xml:space="preserve">   54.71</w:t>
            </w:r>
          </w:p>
        </w:tc>
      </w:tr>
      <w:tr>
        <w:tc>
          <w:tcPr>
            <w:tcW w:type="dxa" w:w="9360"/>
          </w:tcPr>
          <w:p>
            <w:r>
              <w:t>ML13: CV of minimum monthly flows</w:t>
            </w:r>
          </w:p>
        </w:tc>
        <w:tc>
          <w:tcPr>
            <w:tcW w:type="dxa" w:w="2340"/>
          </w:tcPr>
          <w:p>
            <w:r>
              <w:t xml:space="preserve">  178.87</w:t>
            </w:r>
          </w:p>
        </w:tc>
        <w:tc>
          <w:tcPr>
            <w:tcW w:type="dxa" w:w="2340"/>
          </w:tcPr>
          <w:p>
            <w:r>
              <w:t xml:space="preserve">  165.72</w:t>
            </w:r>
          </w:p>
        </w:tc>
        <w:tc>
          <w:tcPr>
            <w:tcW w:type="dxa" w:w="2340"/>
          </w:tcPr>
          <w:p>
            <w:r>
              <w:t xml:space="preserve">   -7.35</w:t>
            </w:r>
          </w:p>
        </w:tc>
      </w:tr>
      <w:tr>
        <w:tc>
          <w:tcPr>
            <w:tcW w:type="dxa" w:w="9360"/>
          </w:tcPr>
          <w:p>
            <w:r>
              <w:t>ML14: Mean minimum daily flow / mean median annual flow</w:t>
            </w:r>
          </w:p>
        </w:tc>
        <w:tc>
          <w:tcPr>
            <w:tcW w:type="dxa" w:w="2340"/>
          </w:tcPr>
          <w:p>
            <w:r>
              <w:t xml:space="preserve">    0.01</w:t>
            </w:r>
          </w:p>
        </w:tc>
        <w:tc>
          <w:tcPr>
            <w:tcW w:type="dxa" w:w="2340"/>
          </w:tcPr>
          <w:p>
            <w:r>
              <w:t xml:space="preserve">    0.01</w:t>
            </w:r>
          </w:p>
        </w:tc>
        <w:tc>
          <w:tcPr>
            <w:tcW w:type="dxa" w:w="2340"/>
          </w:tcPr>
          <w:p>
            <w:r>
              <w:t xml:space="preserve">  126.23</w:t>
            </w:r>
          </w:p>
        </w:tc>
      </w:tr>
      <w:tr>
        <w:tc>
          <w:tcPr>
            <w:tcW w:type="dxa" w:w="9360"/>
          </w:tcPr>
          <w:p>
            <w:r>
              <w:t>ML15: Mean minimum annual flow / mean annual flow</w:t>
            </w:r>
          </w:p>
        </w:tc>
        <w:tc>
          <w:tcPr>
            <w:tcW w:type="dxa" w:w="2340"/>
          </w:tcPr>
          <w:p>
            <w:r>
              <w:t xml:space="preserve">    0.00</w:t>
            </w:r>
          </w:p>
        </w:tc>
        <w:tc>
          <w:tcPr>
            <w:tcW w:type="dxa" w:w="2340"/>
          </w:tcPr>
          <w:p>
            <w:r>
              <w:t xml:space="preserve">    0.01</w:t>
            </w:r>
          </w:p>
        </w:tc>
        <w:tc>
          <w:tcPr>
            <w:tcW w:type="dxa" w:w="2340"/>
          </w:tcPr>
          <w:p>
            <w:r>
              <w:t xml:space="preserve">  138.68</w:t>
            </w:r>
          </w:p>
        </w:tc>
      </w:tr>
      <w:tr>
        <w:tc>
          <w:tcPr>
            <w:tcW w:type="dxa" w:w="9360"/>
          </w:tcPr>
          <w:p>
            <w:r>
              <w:t>ML16: Median minimum annual flow / median annual flow</w:t>
            </w:r>
          </w:p>
        </w:tc>
        <w:tc>
          <w:tcPr>
            <w:tcW w:type="dxa" w:w="2340"/>
          </w:tcPr>
          <w:p>
            <w:r>
              <w:t xml:space="preserve">    0.00</w:t>
            </w:r>
          </w:p>
        </w:tc>
        <w:tc>
          <w:tcPr>
            <w:tcW w:type="dxa" w:w="2340"/>
          </w:tcPr>
          <w:p>
            <w:r>
              <w:t xml:space="preserve">    0.00</w:t>
            </w:r>
          </w:p>
        </w:tc>
        <w:tc>
          <w:tcPr>
            <w:tcW w:type="dxa" w:w="2340"/>
          </w:tcPr>
          <w:p>
            <w:r>
              <w:t xml:space="preserve"> 7055.09</w:t>
            </w:r>
          </w:p>
        </w:tc>
      </w:tr>
      <w:tr>
        <w:tc>
          <w:tcPr>
            <w:tcW w:type="dxa" w:w="9360"/>
          </w:tcPr>
          <w:p>
            <w:r>
              <w:t>ML20: Ratio of baseflow volume to total flow volume</w:t>
            </w:r>
          </w:p>
        </w:tc>
        <w:tc>
          <w:tcPr>
            <w:tcW w:type="dxa" w:w="2340"/>
          </w:tcPr>
          <w:p>
            <w:r>
              <w:t xml:space="preserve">    0.41</w:t>
            </w:r>
          </w:p>
        </w:tc>
        <w:tc>
          <w:tcPr>
            <w:tcW w:type="dxa" w:w="2340"/>
          </w:tcPr>
          <w:p>
            <w:r>
              <w:t xml:space="preserve">    0.49</w:t>
            </w:r>
          </w:p>
        </w:tc>
        <w:tc>
          <w:tcPr>
            <w:tcW w:type="dxa" w:w="2340"/>
          </w:tcPr>
          <w:p>
            <w:r>
              <w:t xml:space="preserve">   20.07</w:t>
            </w:r>
          </w:p>
        </w:tc>
      </w:tr>
      <w:tr>
        <w:tc>
          <w:tcPr>
            <w:tcW w:type="dxa" w:w="9360"/>
          </w:tcPr>
          <w:p>
            <w:r>
              <w:t>ML22: Mean annual minimum flow divided by catchment area</w:t>
            </w:r>
          </w:p>
        </w:tc>
        <w:tc>
          <w:tcPr>
            <w:tcW w:type="dxa" w:w="2340"/>
          </w:tcPr>
          <w:p>
            <w:r>
              <w:t xml:space="preserve">    0.01</w:t>
            </w:r>
          </w:p>
        </w:tc>
        <w:tc>
          <w:tcPr>
            <w:tcW w:type="dxa" w:w="2340"/>
          </w:tcPr>
          <w:p>
            <w:r>
              <w:t xml:space="preserve">    0.02</w:t>
            </w:r>
          </w:p>
        </w:tc>
        <w:tc>
          <w:tcPr>
            <w:tcW w:type="dxa" w:w="2340"/>
          </w:tcPr>
          <w:p>
            <w:r>
              <w:t xml:space="preserve">  147.99</w:t>
            </w:r>
          </w:p>
        </w:tc>
      </w:tr>
      <w:tr>
        <w:tc>
          <w:tcPr>
            <w:tcW w:type="dxa" w:w="9360"/>
          </w:tcPr>
          <w:p>
            <w:r>
              <w:t>RA1: Mean of positive changes from one day to next (rise rate)</w:t>
            </w:r>
          </w:p>
        </w:tc>
        <w:tc>
          <w:tcPr>
            <w:tcW w:type="dxa" w:w="2340"/>
          </w:tcPr>
          <w:p>
            <w:r>
              <w:t xml:space="preserve">   65.53</w:t>
            </w:r>
          </w:p>
        </w:tc>
        <w:tc>
          <w:tcPr>
            <w:tcW w:type="dxa" w:w="2340"/>
          </w:tcPr>
          <w:p>
            <w:r>
              <w:t xml:space="preserve">   67.71</w:t>
            </w:r>
          </w:p>
        </w:tc>
        <w:tc>
          <w:tcPr>
            <w:tcW w:type="dxa" w:w="2340"/>
          </w:tcPr>
          <w:p>
            <w:r/>
          </w:p>
        </w:tc>
      </w:tr>
      <w:tr>
        <w:tc>
          <w:tcPr>
            <w:tcW w:type="dxa" w:w="9360"/>
          </w:tcPr>
          <w:p>
            <w:r>
              <w:t>RA2: CV, mean of positive changes from one day to next (rise rate)</w:t>
            </w:r>
          </w:p>
        </w:tc>
        <w:tc>
          <w:tcPr>
            <w:tcW w:type="dxa" w:w="2340"/>
          </w:tcPr>
          <w:p>
            <w:r>
              <w:t xml:space="preserve">  242.71</w:t>
            </w:r>
          </w:p>
        </w:tc>
        <w:tc>
          <w:tcPr>
            <w:tcW w:type="dxa" w:w="2340"/>
          </w:tcPr>
          <w:p>
            <w:r>
              <w:t xml:space="preserve">  243.33</w:t>
            </w:r>
          </w:p>
        </w:tc>
        <w:tc>
          <w:tcPr>
            <w:tcW w:type="dxa" w:w="2340"/>
          </w:tcPr>
          <w:p>
            <w:r/>
          </w:p>
        </w:tc>
      </w:tr>
      <w:tr>
        <w:tc>
          <w:tcPr>
            <w:tcW w:type="dxa" w:w="9360"/>
          </w:tcPr>
          <w:p>
            <w:r>
              <w:t>RA3: Mean of negative changes from one day to next (fall rate)</w:t>
            </w:r>
          </w:p>
        </w:tc>
        <w:tc>
          <w:tcPr>
            <w:tcW w:type="dxa" w:w="2340"/>
          </w:tcPr>
          <w:p>
            <w:r>
              <w:t xml:space="preserve">   31.87</w:t>
            </w:r>
          </w:p>
        </w:tc>
        <w:tc>
          <w:tcPr>
            <w:tcW w:type="dxa" w:w="2340"/>
          </w:tcPr>
          <w:p>
            <w:r>
              <w:t xml:space="preserve">   25.92</w:t>
            </w:r>
          </w:p>
        </w:tc>
        <w:tc>
          <w:tcPr>
            <w:tcW w:type="dxa" w:w="2340"/>
          </w:tcPr>
          <w:p>
            <w:r/>
          </w:p>
        </w:tc>
      </w:tr>
      <w:tr>
        <w:tc>
          <w:tcPr>
            <w:tcW w:type="dxa" w:w="9360"/>
          </w:tcPr>
          <w:p>
            <w:r>
              <w:t>RA4: CV, mean of negative changes from one day to next (fall rate)</w:t>
            </w:r>
          </w:p>
        </w:tc>
        <w:tc>
          <w:tcPr>
            <w:tcW w:type="dxa" w:w="2340"/>
          </w:tcPr>
          <w:p>
            <w:r>
              <w:t xml:space="preserve">  188.20</w:t>
            </w:r>
          </w:p>
        </w:tc>
        <w:tc>
          <w:tcPr>
            <w:tcW w:type="dxa" w:w="2340"/>
          </w:tcPr>
          <w:p>
            <w:r>
              <w:t xml:space="preserve">  189.74</w:t>
            </w:r>
          </w:p>
        </w:tc>
        <w:tc>
          <w:tcPr>
            <w:tcW w:type="dxa" w:w="2340"/>
          </w:tcPr>
          <w:p>
            <w:r/>
          </w:p>
        </w:tc>
      </w:tr>
      <w:tr>
        <w:tc>
          <w:tcPr>
            <w:tcW w:type="dxa" w:w="9360"/>
          </w:tcPr>
          <w:p>
            <w:r>
              <w:t>RA5: Ratio of days that are higher than previous day</w:t>
            </w:r>
          </w:p>
        </w:tc>
        <w:tc>
          <w:tcPr>
            <w:tcW w:type="dxa" w:w="2340"/>
          </w:tcPr>
          <w:p>
            <w:r>
              <w:t xml:space="preserve">    0.31</w:t>
            </w:r>
          </w:p>
        </w:tc>
        <w:tc>
          <w:tcPr>
            <w:tcW w:type="dxa" w:w="2340"/>
          </w:tcPr>
          <w:p>
            <w:r>
              <w:t xml:space="preserve">    0.28</w:t>
            </w:r>
          </w:p>
        </w:tc>
        <w:tc>
          <w:tcPr>
            <w:tcW w:type="dxa" w:w="2340"/>
          </w:tcPr>
          <w:p>
            <w:r/>
          </w:p>
        </w:tc>
      </w:tr>
      <w:tr>
        <w:tc>
          <w:tcPr>
            <w:tcW w:type="dxa" w:w="9360"/>
          </w:tcPr>
          <w:p>
            <w:r>
              <w:t>RA6: Median of difference in log of flows over two consecutive days of rising</w:t>
            </w:r>
          </w:p>
        </w:tc>
        <w:tc>
          <w:tcPr>
            <w:tcW w:type="dxa" w:w="2340"/>
          </w:tcPr>
          <w:p>
            <w:r>
              <w:t xml:space="preserve">    0.19</w:t>
            </w:r>
          </w:p>
        </w:tc>
        <w:tc>
          <w:tcPr>
            <w:tcW w:type="dxa" w:w="2340"/>
          </w:tcPr>
          <w:p>
            <w:r>
              <w:t xml:space="preserve">    0.20</w:t>
            </w:r>
          </w:p>
        </w:tc>
        <w:tc>
          <w:tcPr>
            <w:tcW w:type="dxa" w:w="2340"/>
          </w:tcPr>
          <w:p>
            <w:r/>
          </w:p>
        </w:tc>
      </w:tr>
      <w:tr>
        <w:tc>
          <w:tcPr>
            <w:tcW w:type="dxa" w:w="9360"/>
          </w:tcPr>
          <w:p>
            <w:r>
              <w:t>RA7: Median of difference in log of flows over two consecutive days of falling</w:t>
            </w:r>
          </w:p>
        </w:tc>
        <w:tc>
          <w:tcPr>
            <w:tcW w:type="dxa" w:w="2340"/>
          </w:tcPr>
          <w:p>
            <w:r>
              <w:t xml:space="preserve">    0.15</w:t>
            </w:r>
          </w:p>
        </w:tc>
        <w:tc>
          <w:tcPr>
            <w:tcW w:type="dxa" w:w="2340"/>
          </w:tcPr>
          <w:p>
            <w:r>
              <w:t xml:space="preserve">    0.13</w:t>
            </w:r>
          </w:p>
        </w:tc>
        <w:tc>
          <w:tcPr>
            <w:tcW w:type="dxa" w:w="2340"/>
          </w:tcPr>
          <w:p>
            <w:r/>
          </w:p>
        </w:tc>
      </w:tr>
      <w:tr>
        <w:tc>
          <w:tcPr>
            <w:tcW w:type="dxa" w:w="9360"/>
          </w:tcPr>
          <w:p>
            <w:r>
              <w:t>RA8: Number of flow reversals from one day to the next</w:t>
            </w:r>
          </w:p>
        </w:tc>
        <w:tc>
          <w:tcPr>
            <w:tcW w:type="dxa" w:w="2340"/>
          </w:tcPr>
          <w:p>
            <w:r>
              <w:t xml:space="preserve">   60.22</w:t>
            </w:r>
          </w:p>
        </w:tc>
        <w:tc>
          <w:tcPr>
            <w:tcW w:type="dxa" w:w="2340"/>
          </w:tcPr>
          <w:p>
            <w:r>
              <w:t xml:space="preserve">   56.94</w:t>
            </w:r>
          </w:p>
        </w:tc>
        <w:tc>
          <w:tcPr>
            <w:tcW w:type="dxa" w:w="2340"/>
          </w:tcPr>
          <w:p>
            <w:r/>
          </w:p>
        </w:tc>
      </w:tr>
      <w:tr>
        <w:tc>
          <w:tcPr>
            <w:tcW w:type="dxa" w:w="9360"/>
          </w:tcPr>
          <w:p>
            <w:r>
              <w:t>RA9: CV, number of flow reversals from one day to the next</w:t>
            </w:r>
          </w:p>
        </w:tc>
        <w:tc>
          <w:tcPr>
            <w:tcW w:type="dxa" w:w="2340"/>
          </w:tcPr>
          <w:p>
            <w:r>
              <w:t xml:space="preserve">   25.76</w:t>
            </w:r>
          </w:p>
        </w:tc>
        <w:tc>
          <w:tcPr>
            <w:tcW w:type="dxa" w:w="2340"/>
          </w:tcPr>
          <w:p>
            <w:r>
              <w:t xml:space="preserve">   31.34</w:t>
            </w:r>
          </w:p>
        </w:tc>
        <w:tc>
          <w:tcPr>
            <w:tcW w:type="dxa" w:w="2340"/>
          </w:tcPr>
          <w:p>
            <w:r/>
          </w:p>
        </w:tc>
      </w:tr>
    </w:tbl>
    <w:p>
      <w:r>
        <w:drawing>
          <wp:inline xmlns:a="http://schemas.openxmlformats.org/drawingml/2006/main" xmlns:pic="http://schemas.openxmlformats.org/drawingml/2006/picture">
            <wp:extent cx="5940000" cy="356400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06_02330400_daily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0000" cy="3564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Caption-Figure"/>
      </w:pPr>
      <w:r>
        <w:t>Figure 03130013-4: Daily flow for HSFP reach 06 and USGS station 02330400.</w:t>
      </w:r>
    </w:p>
    <w:p>
      <w:r>
        <w:drawing>
          <wp:inline xmlns:a="http://schemas.openxmlformats.org/drawingml/2006/main" xmlns:pic="http://schemas.openxmlformats.org/drawingml/2006/picture">
            <wp:extent cx="5940000" cy="356400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06_02330400_daily_fdc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0000" cy="3564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Caption-Figure"/>
      </w:pPr>
      <w:r>
        <w:t>Figure 03130013-5: Daily exceedance for HSFP reach 06 and USGS station 02330400.</w:t>
      </w:r>
    </w:p>
    <w:p>
      <w:r>
        <w:drawing>
          <wp:inline xmlns:a="http://schemas.openxmlformats.org/drawingml/2006/main" xmlns:pic="http://schemas.openxmlformats.org/drawingml/2006/picture">
            <wp:extent cx="5940000" cy="3564000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06_02330400_monthly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0000" cy="3564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Caption-Figure"/>
      </w:pPr>
      <w:r>
        <w:t>Figure 03130013-6: Monthly flow for HSFP reach 06 and USGS station 02330400.</w:t>
      </w:r>
    </w:p>
    <w:sectPr w:rsidR="00044491" w:rsidRPr="00941F23" w:rsidSect="007149C4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1800" w:right="1440" w:bottom="1080" w:left="1440" w:header="1440" w:footer="10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6565F" w14:textId="77777777" w:rsidR="00665643" w:rsidRDefault="00665643">
      <w:r>
        <w:separator/>
      </w:r>
    </w:p>
  </w:endnote>
  <w:endnote w:type="continuationSeparator" w:id="0">
    <w:p w14:paraId="2FA5FEEA" w14:textId="77777777" w:rsidR="00665643" w:rsidRDefault="00665643">
      <w:r>
        <w:continuationSeparator/>
      </w:r>
    </w:p>
  </w:endnote>
  <w:endnote w:type="continuationNotice" w:id="1">
    <w:p w14:paraId="0CC4CDB1" w14:textId="77777777" w:rsidR="00665643" w:rsidRDefault="00665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NewCenturySchlb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14A59" w14:textId="77777777" w:rsidR="004C1EAE" w:rsidRPr="003A68DC" w:rsidRDefault="004C1EAE">
    <w:pPr>
      <w:pStyle w:val="Footer"/>
      <w:pBdr>
        <w:top w:val="single" w:sz="6" w:space="1" w:color="auto"/>
      </w:pBdr>
      <w:tabs>
        <w:tab w:val="clear" w:pos="4320"/>
        <w:tab w:val="clear" w:pos="8640"/>
        <w:tab w:val="right" w:pos="9360"/>
      </w:tabs>
      <w:rPr>
        <w:i w:val="0"/>
        <w:iCs/>
      </w:rPr>
    </w:pPr>
    <w:r>
      <w:rPr>
        <w:iCs/>
      </w:rPr>
      <w:tab/>
    </w:r>
    <w:r w:rsidRPr="42E36F0A">
      <w:t>St. Johns River Water Management District</w:t>
    </w:r>
  </w:p>
  <w:p w14:paraId="76EE2340" w14:textId="77777777" w:rsidR="004C1EAE" w:rsidRPr="003A68DC" w:rsidRDefault="004C1EAE" w:rsidP="00DB6869">
    <w:pPr>
      <w:pStyle w:val="Footer"/>
      <w:tabs>
        <w:tab w:val="clear" w:pos="4320"/>
        <w:tab w:val="clear" w:pos="8640"/>
        <w:tab w:val="right" w:pos="9360"/>
      </w:tabs>
      <w:rPr>
        <w:sz w:val="21"/>
      </w:rPr>
    </w:pPr>
    <w:r>
      <w:rPr>
        <w:rStyle w:val="PageNumber"/>
        <w:sz w:val="21"/>
      </w:rPr>
      <w:fldChar w:fldCharType="begin"/>
    </w:r>
    <w:r>
      <w:rPr>
        <w:rStyle w:val="PageNumber"/>
        <w:sz w:val="21"/>
      </w:rPr>
      <w:instrText xml:space="preserve"> PAGE </w:instrText>
    </w:r>
    <w:r>
      <w:rPr>
        <w:rStyle w:val="PageNumber"/>
        <w:sz w:val="21"/>
      </w:rPr>
      <w:fldChar w:fldCharType="separate"/>
    </w:r>
    <w:r>
      <w:rPr>
        <w:rStyle w:val="PageNumber"/>
        <w:noProof/>
        <w:sz w:val="21"/>
      </w:rPr>
      <w:t>74</w:t>
    </w:r>
    <w:r>
      <w:rPr>
        <w:rStyle w:val="PageNumber"/>
        <w:sz w:val="2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ED669" w14:textId="77777777" w:rsidR="00665643" w:rsidRPr="003A68DC" w:rsidRDefault="00665643" w:rsidP="00DB6869">
    <w:pPr>
      <w:pStyle w:val="Footer"/>
      <w:pBdr>
        <w:top w:val="single" w:sz="6" w:space="1" w:color="auto"/>
      </w:pBdr>
      <w:tabs>
        <w:tab w:val="clear" w:pos="4320"/>
        <w:tab w:val="clear" w:pos="8640"/>
        <w:tab w:val="right" w:pos="9360"/>
      </w:tabs>
      <w:rPr>
        <w:i w:val="0"/>
        <w:iCs/>
      </w:rPr>
    </w:pPr>
    <w:r>
      <w:t>St. Johns River Water Management District</w:t>
    </w:r>
  </w:p>
  <w:p w14:paraId="3C6308DD" w14:textId="4912DDFB" w:rsidR="00665643" w:rsidRPr="00DB6869" w:rsidRDefault="00665643" w:rsidP="00DB6869">
    <w:pPr>
      <w:pStyle w:val="Footer"/>
      <w:tabs>
        <w:tab w:val="clear" w:pos="4320"/>
        <w:tab w:val="clear" w:pos="8640"/>
        <w:tab w:val="right" w:pos="9360"/>
      </w:tabs>
      <w:jc w:val="right"/>
      <w:rPr>
        <w:sz w:val="21"/>
      </w:rPr>
    </w:pPr>
    <w:r>
      <w:rPr>
        <w:rStyle w:val="PageNumber"/>
        <w:sz w:val="21"/>
      </w:rPr>
      <w:fldChar w:fldCharType="begin"/>
    </w:r>
    <w:r>
      <w:rPr>
        <w:rStyle w:val="PageNumber"/>
        <w:sz w:val="21"/>
      </w:rPr>
      <w:instrText xml:space="preserve"> PAGE  \* Arabic </w:instrText>
    </w:r>
    <w:r>
      <w:rPr>
        <w:rStyle w:val="PageNumber"/>
        <w:sz w:val="21"/>
      </w:rPr>
      <w:fldChar w:fldCharType="separate"/>
    </w:r>
    <w:r>
      <w:rPr>
        <w:rStyle w:val="PageNumber"/>
        <w:noProof/>
        <w:sz w:val="21"/>
      </w:rPr>
      <w:t>73</w:t>
    </w:r>
    <w:r>
      <w:rPr>
        <w:rStyle w:val="PageNumber"/>
        <w:sz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8E802" w14:textId="77777777" w:rsidR="00665643" w:rsidRDefault="00665643">
      <w:r>
        <w:separator/>
      </w:r>
    </w:p>
  </w:footnote>
  <w:footnote w:type="continuationSeparator" w:id="0">
    <w:p w14:paraId="0A4175E1" w14:textId="77777777" w:rsidR="00665643" w:rsidRDefault="00665643">
      <w:r>
        <w:continuationSeparator/>
      </w:r>
    </w:p>
  </w:footnote>
  <w:footnote w:type="continuationNotice" w:id="1">
    <w:p w14:paraId="0BCD5DD1" w14:textId="77777777" w:rsidR="00665643" w:rsidRDefault="00665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D18AA" w14:textId="3C8AD7ED" w:rsidR="00A640D7" w:rsidRDefault="00A640D7">
    <w:pPr>
      <w:pStyle w:val="Header"/>
    </w:pPr>
    <w:r>
      <w:t>Development and Calibration of Surface Water Models to Support the North Florida/Southeast Georgia (NFSEG v1.1) Groundwater Model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9AE6B" w14:textId="54B5EA25" w:rsidR="00665643" w:rsidRPr="003A68DC" w:rsidRDefault="007B3865" w:rsidP="00E51389">
    <w:pPr>
      <w:pStyle w:val="HeaderRight"/>
      <w:tabs>
        <w:tab w:val="left" w:pos="6204"/>
        <w:tab w:val="right" w:pos="9360"/>
      </w:tabs>
    </w:pPr>
    <w:sdt>
      <w:sdtPr>
        <w:id w:val="1887605468"/>
        <w:docPartObj>
          <w:docPartGallery w:val="Watermarks"/>
          <w:docPartUnique/>
        </w:docPartObj>
      </w:sdtPr>
      <w:sdtEndPr/>
      <w:sdtContent>
        <w:r>
          <w:pict w14:anchorId="6C8B54D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62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65643">
      <w:fldChar w:fldCharType="begin"/>
    </w:r>
    <w:r w:rsidR="00665643">
      <w:instrText xml:space="preserve"> STYLEREF  "Heading 1"  \* MERGEFORMAT </w:instrText>
    </w:r>
    <w:r w:rsidR="00665643">
      <w:fldChar w:fldCharType="separate"/>
    </w:r>
    <w:r>
      <w:rPr>
        <w:b/>
        <w:bCs/>
      </w:rPr>
      <w:t>Error! No text of specified style in document.</w:t>
    </w:r>
    <w:r w:rsidR="00665643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52E44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1489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DA692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58EB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2FA36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33026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781D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FEA6D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2F26D6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2A70D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597E8C"/>
    <w:multiLevelType w:val="hybridMultilevel"/>
    <w:tmpl w:val="158042B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DCA3758"/>
    <w:multiLevelType w:val="hybridMultilevel"/>
    <w:tmpl w:val="B4F25B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FC12119"/>
    <w:multiLevelType w:val="hybridMultilevel"/>
    <w:tmpl w:val="F46EDF4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0E149D5"/>
    <w:multiLevelType w:val="hybridMultilevel"/>
    <w:tmpl w:val="6A20D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C26EF8"/>
    <w:multiLevelType w:val="multilevel"/>
    <w:tmpl w:val="C818BB06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5" w15:restartNumberingAfterBreak="0">
    <w:nsid w:val="13611B67"/>
    <w:multiLevelType w:val="singleLevel"/>
    <w:tmpl w:val="08F2AAB0"/>
    <w:lvl w:ilvl="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212303A8"/>
    <w:multiLevelType w:val="hybridMultilevel"/>
    <w:tmpl w:val="EE8AA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D43DC1"/>
    <w:multiLevelType w:val="hybridMultilevel"/>
    <w:tmpl w:val="9356E694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8795F17"/>
    <w:multiLevelType w:val="hybridMultilevel"/>
    <w:tmpl w:val="5ABAFE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B7B534F"/>
    <w:multiLevelType w:val="hybridMultilevel"/>
    <w:tmpl w:val="723A83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2B6349"/>
    <w:multiLevelType w:val="multilevel"/>
    <w:tmpl w:val="7D827F9A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21" w15:restartNumberingAfterBreak="0">
    <w:nsid w:val="31B2290B"/>
    <w:multiLevelType w:val="hybridMultilevel"/>
    <w:tmpl w:val="67C8C9D6"/>
    <w:lvl w:ilvl="0" w:tplc="819A647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E80DD8"/>
    <w:multiLevelType w:val="hybridMultilevel"/>
    <w:tmpl w:val="9566E22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9D258C"/>
    <w:multiLevelType w:val="hybridMultilevel"/>
    <w:tmpl w:val="6096C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E502E2"/>
    <w:multiLevelType w:val="multilevel"/>
    <w:tmpl w:val="AAFE4748"/>
    <w:lvl w:ilvl="0">
      <w:start w:val="1"/>
      <w:numFmt w:val="decimal"/>
      <w:lvlText w:val="%1."/>
      <w:lvlJc w:val="right"/>
      <w:pPr>
        <w:ind w:left="1440" w:firstLine="1080"/>
      </w:pPr>
      <w:rPr>
        <w:u w:val="none"/>
      </w:rPr>
    </w:lvl>
    <w:lvl w:ilvl="1">
      <w:start w:val="1"/>
      <w:numFmt w:val="decimal"/>
      <w:lvlText w:val="%1.%2."/>
      <w:lvlJc w:val="right"/>
      <w:pPr>
        <w:ind w:left="2160" w:firstLine="180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3600" w:firstLine="324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4320" w:firstLine="39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760" w:firstLine="540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6480" w:firstLine="612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7200" w:firstLine="6840"/>
      </w:pPr>
      <w:rPr>
        <w:u w:val="none"/>
      </w:rPr>
    </w:lvl>
  </w:abstractNum>
  <w:abstractNum w:abstractNumId="25" w15:restartNumberingAfterBreak="0">
    <w:nsid w:val="47430687"/>
    <w:multiLevelType w:val="hybridMultilevel"/>
    <w:tmpl w:val="FFE0E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8752A0"/>
    <w:multiLevelType w:val="hybridMultilevel"/>
    <w:tmpl w:val="1770785E"/>
    <w:lvl w:ilvl="0" w:tplc="1FBCB6F6">
      <w:start w:val="1"/>
      <w:numFmt w:val="decimal"/>
      <w:lvlText w:val="%1."/>
      <w:lvlJc w:val="left"/>
      <w:pPr>
        <w:ind w:left="720" w:hanging="360"/>
      </w:pPr>
    </w:lvl>
    <w:lvl w:ilvl="1" w:tplc="AD505BE6">
      <w:start w:val="1"/>
      <w:numFmt w:val="lowerLetter"/>
      <w:lvlText w:val="%2."/>
      <w:lvlJc w:val="left"/>
      <w:pPr>
        <w:ind w:left="1440" w:hanging="360"/>
      </w:pPr>
    </w:lvl>
    <w:lvl w:ilvl="2" w:tplc="19F8C254">
      <w:start w:val="1"/>
      <w:numFmt w:val="lowerRoman"/>
      <w:lvlText w:val="%3."/>
      <w:lvlJc w:val="right"/>
      <w:pPr>
        <w:ind w:left="2160" w:hanging="180"/>
      </w:pPr>
    </w:lvl>
    <w:lvl w:ilvl="3" w:tplc="A3CA26B8">
      <w:start w:val="1"/>
      <w:numFmt w:val="decimal"/>
      <w:lvlText w:val="%4."/>
      <w:lvlJc w:val="left"/>
      <w:pPr>
        <w:ind w:left="2880" w:hanging="360"/>
      </w:pPr>
    </w:lvl>
    <w:lvl w:ilvl="4" w:tplc="A2AC48F2">
      <w:start w:val="1"/>
      <w:numFmt w:val="lowerLetter"/>
      <w:lvlText w:val="%5."/>
      <w:lvlJc w:val="left"/>
      <w:pPr>
        <w:ind w:left="3600" w:hanging="360"/>
      </w:pPr>
    </w:lvl>
    <w:lvl w:ilvl="5" w:tplc="C4404C04">
      <w:start w:val="1"/>
      <w:numFmt w:val="lowerRoman"/>
      <w:lvlText w:val="%6."/>
      <w:lvlJc w:val="right"/>
      <w:pPr>
        <w:ind w:left="4320" w:hanging="180"/>
      </w:pPr>
    </w:lvl>
    <w:lvl w:ilvl="6" w:tplc="91A87CF2">
      <w:start w:val="1"/>
      <w:numFmt w:val="decimal"/>
      <w:lvlText w:val="%7."/>
      <w:lvlJc w:val="left"/>
      <w:pPr>
        <w:ind w:left="5040" w:hanging="360"/>
      </w:pPr>
    </w:lvl>
    <w:lvl w:ilvl="7" w:tplc="DB3AFEF6">
      <w:start w:val="1"/>
      <w:numFmt w:val="lowerLetter"/>
      <w:lvlText w:val="%8."/>
      <w:lvlJc w:val="left"/>
      <w:pPr>
        <w:ind w:left="5760" w:hanging="360"/>
      </w:pPr>
    </w:lvl>
    <w:lvl w:ilvl="8" w:tplc="CAFCB09C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90F74"/>
    <w:multiLevelType w:val="hybridMultilevel"/>
    <w:tmpl w:val="9F38CB0C"/>
    <w:lvl w:ilvl="0" w:tplc="1F30EA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8A15CA"/>
    <w:multiLevelType w:val="hybridMultilevel"/>
    <w:tmpl w:val="4CBC3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DF72FD"/>
    <w:multiLevelType w:val="singleLevel"/>
    <w:tmpl w:val="E36408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3"/>
      </w:rPr>
    </w:lvl>
  </w:abstractNum>
  <w:abstractNum w:abstractNumId="30" w15:restartNumberingAfterBreak="0">
    <w:nsid w:val="6604035D"/>
    <w:multiLevelType w:val="hybridMultilevel"/>
    <w:tmpl w:val="E56CE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8600AB0"/>
    <w:multiLevelType w:val="multilevel"/>
    <w:tmpl w:val="5FB6645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2" w15:restartNumberingAfterBreak="0">
    <w:nsid w:val="68665E30"/>
    <w:multiLevelType w:val="hybridMultilevel"/>
    <w:tmpl w:val="0542FC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B214A7"/>
    <w:multiLevelType w:val="hybridMultilevel"/>
    <w:tmpl w:val="1E4A4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0D0DA2"/>
    <w:multiLevelType w:val="hybridMultilevel"/>
    <w:tmpl w:val="6B028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0C4418"/>
    <w:multiLevelType w:val="hybridMultilevel"/>
    <w:tmpl w:val="DC2C3AA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6CA682D"/>
    <w:multiLevelType w:val="hybridMultilevel"/>
    <w:tmpl w:val="7D280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F71EC9"/>
    <w:multiLevelType w:val="hybridMultilevel"/>
    <w:tmpl w:val="733C481C"/>
    <w:lvl w:ilvl="0" w:tplc="BF92C01C">
      <w:start w:val="1"/>
      <w:numFmt w:val="decimal"/>
      <w:lvlText w:val="%1."/>
      <w:lvlJc w:val="left"/>
      <w:pPr>
        <w:ind w:left="720" w:hanging="360"/>
      </w:pPr>
    </w:lvl>
    <w:lvl w:ilvl="1" w:tplc="90D84DC6">
      <w:start w:val="1"/>
      <w:numFmt w:val="lowerLetter"/>
      <w:lvlText w:val="%2."/>
      <w:lvlJc w:val="left"/>
      <w:pPr>
        <w:ind w:left="1440" w:hanging="360"/>
      </w:pPr>
    </w:lvl>
    <w:lvl w:ilvl="2" w:tplc="2B80242E">
      <w:start w:val="1"/>
      <w:numFmt w:val="lowerRoman"/>
      <w:lvlText w:val="%3."/>
      <w:lvlJc w:val="right"/>
      <w:pPr>
        <w:ind w:left="2160" w:hanging="180"/>
      </w:pPr>
    </w:lvl>
    <w:lvl w:ilvl="3" w:tplc="855C94D4">
      <w:start w:val="1"/>
      <w:numFmt w:val="decimal"/>
      <w:lvlText w:val="%4."/>
      <w:lvlJc w:val="left"/>
      <w:pPr>
        <w:ind w:left="2880" w:hanging="360"/>
      </w:pPr>
    </w:lvl>
    <w:lvl w:ilvl="4" w:tplc="1F06820E">
      <w:start w:val="1"/>
      <w:numFmt w:val="lowerLetter"/>
      <w:lvlText w:val="%5."/>
      <w:lvlJc w:val="left"/>
      <w:pPr>
        <w:ind w:left="3600" w:hanging="360"/>
      </w:pPr>
    </w:lvl>
    <w:lvl w:ilvl="5" w:tplc="D6D2E614">
      <w:start w:val="1"/>
      <w:numFmt w:val="lowerRoman"/>
      <w:lvlText w:val="%6."/>
      <w:lvlJc w:val="right"/>
      <w:pPr>
        <w:ind w:left="4320" w:hanging="180"/>
      </w:pPr>
    </w:lvl>
    <w:lvl w:ilvl="6" w:tplc="092C5192">
      <w:start w:val="1"/>
      <w:numFmt w:val="decimal"/>
      <w:lvlText w:val="%7."/>
      <w:lvlJc w:val="left"/>
      <w:pPr>
        <w:ind w:left="5040" w:hanging="360"/>
      </w:pPr>
    </w:lvl>
    <w:lvl w:ilvl="7" w:tplc="A5D8C652">
      <w:start w:val="1"/>
      <w:numFmt w:val="lowerLetter"/>
      <w:lvlText w:val="%8."/>
      <w:lvlJc w:val="left"/>
      <w:pPr>
        <w:ind w:left="5760" w:hanging="360"/>
      </w:pPr>
    </w:lvl>
    <w:lvl w:ilvl="8" w:tplc="D47C42A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3648AF"/>
    <w:multiLevelType w:val="hybridMultilevel"/>
    <w:tmpl w:val="8DCC74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5"/>
  </w:num>
  <w:num w:numId="3">
    <w:abstractNumId w:val="17"/>
  </w:num>
  <w:num w:numId="4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32"/>
  </w:num>
  <w:num w:numId="21">
    <w:abstractNumId w:val="25"/>
  </w:num>
  <w:num w:numId="22">
    <w:abstractNumId w:val="38"/>
  </w:num>
  <w:num w:numId="23">
    <w:abstractNumId w:val="30"/>
  </w:num>
  <w:num w:numId="24">
    <w:abstractNumId w:val="36"/>
  </w:num>
  <w:num w:numId="25">
    <w:abstractNumId w:val="21"/>
  </w:num>
  <w:num w:numId="26">
    <w:abstractNumId w:val="27"/>
  </w:num>
  <w:num w:numId="27">
    <w:abstractNumId w:val="14"/>
  </w:num>
  <w:num w:numId="28">
    <w:abstractNumId w:val="20"/>
  </w:num>
  <w:num w:numId="29">
    <w:abstractNumId w:val="31"/>
  </w:num>
  <w:num w:numId="30">
    <w:abstractNumId w:val="24"/>
  </w:num>
  <w:num w:numId="31">
    <w:abstractNumId w:val="10"/>
  </w:num>
  <w:num w:numId="32">
    <w:abstractNumId w:val="34"/>
  </w:num>
  <w:num w:numId="33">
    <w:abstractNumId w:val="13"/>
  </w:num>
  <w:num w:numId="34">
    <w:abstractNumId w:val="28"/>
  </w:num>
  <w:num w:numId="35">
    <w:abstractNumId w:val="16"/>
  </w:num>
  <w:num w:numId="36">
    <w:abstractNumId w:val="37"/>
  </w:num>
  <w:num w:numId="37">
    <w:abstractNumId w:val="18"/>
  </w:num>
  <w:num w:numId="38">
    <w:abstractNumId w:val="11"/>
  </w:num>
  <w:num w:numId="39">
    <w:abstractNumId w:val="12"/>
  </w:num>
  <w:num w:numId="40">
    <w:abstractNumId w:val="8"/>
    <w:lvlOverride w:ilvl="0">
      <w:startOverride w:val="1"/>
    </w:lvlOverride>
  </w:num>
  <w:num w:numId="41">
    <w:abstractNumId w:val="19"/>
  </w:num>
  <w:num w:numId="42">
    <w:abstractNumId w:val="33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evenAndOddHeader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63">
      <o:colormru v:ext="edit" colors="#ccecff,#afd7ff,#dcbade"/>
    </o:shapedefaults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JRWMD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1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tprdapszzred4exttypzvflfzxz5vs0zp9d&quot;&gt;NFSEG_ET_refs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7&lt;/item&gt;&lt;item&gt;18&lt;/item&gt;&lt;item&gt;19&lt;/item&gt;&lt;item&gt;20&lt;/item&gt;&lt;/record-ids&gt;&lt;/item&gt;&lt;/Libraries&gt;"/>
    <w:docVar w:name="SIGN_FLAG" w:val="0"/>
  </w:docVars>
  <w:rsids>
    <w:rsidRoot w:val="00016671"/>
    <w:rsid w:val="000009E0"/>
    <w:rsid w:val="000017D7"/>
    <w:rsid w:val="00002114"/>
    <w:rsid w:val="00002DC9"/>
    <w:rsid w:val="00003360"/>
    <w:rsid w:val="00004CEB"/>
    <w:rsid w:val="0000582F"/>
    <w:rsid w:val="00006C01"/>
    <w:rsid w:val="00007BE2"/>
    <w:rsid w:val="00010967"/>
    <w:rsid w:val="00011405"/>
    <w:rsid w:val="00013529"/>
    <w:rsid w:val="000150C3"/>
    <w:rsid w:val="000150DE"/>
    <w:rsid w:val="00016671"/>
    <w:rsid w:val="00017008"/>
    <w:rsid w:val="000210A7"/>
    <w:rsid w:val="0002111A"/>
    <w:rsid w:val="00021A39"/>
    <w:rsid w:val="0002463D"/>
    <w:rsid w:val="000276B5"/>
    <w:rsid w:val="00027D9C"/>
    <w:rsid w:val="00031112"/>
    <w:rsid w:val="00032098"/>
    <w:rsid w:val="00032B04"/>
    <w:rsid w:val="000335AE"/>
    <w:rsid w:val="0003546B"/>
    <w:rsid w:val="000354AC"/>
    <w:rsid w:val="00035FE5"/>
    <w:rsid w:val="0003738A"/>
    <w:rsid w:val="00041FC8"/>
    <w:rsid w:val="00042259"/>
    <w:rsid w:val="000426E2"/>
    <w:rsid w:val="0004344A"/>
    <w:rsid w:val="00044491"/>
    <w:rsid w:val="000444B6"/>
    <w:rsid w:val="00046250"/>
    <w:rsid w:val="00047F14"/>
    <w:rsid w:val="00050B1C"/>
    <w:rsid w:val="00052084"/>
    <w:rsid w:val="00053491"/>
    <w:rsid w:val="00053F19"/>
    <w:rsid w:val="00054FA3"/>
    <w:rsid w:val="000559B8"/>
    <w:rsid w:val="00060363"/>
    <w:rsid w:val="000605C3"/>
    <w:rsid w:val="00063067"/>
    <w:rsid w:val="00063E42"/>
    <w:rsid w:val="000644DE"/>
    <w:rsid w:val="00064BE2"/>
    <w:rsid w:val="000650C2"/>
    <w:rsid w:val="00066D67"/>
    <w:rsid w:val="000674EC"/>
    <w:rsid w:val="00067BD6"/>
    <w:rsid w:val="000706A3"/>
    <w:rsid w:val="00070833"/>
    <w:rsid w:val="00070ACF"/>
    <w:rsid w:val="00071D7C"/>
    <w:rsid w:val="000756D0"/>
    <w:rsid w:val="00075871"/>
    <w:rsid w:val="00075A42"/>
    <w:rsid w:val="00076C6F"/>
    <w:rsid w:val="00076DDE"/>
    <w:rsid w:val="00077C3A"/>
    <w:rsid w:val="0008055E"/>
    <w:rsid w:val="00081BA9"/>
    <w:rsid w:val="000824F7"/>
    <w:rsid w:val="000826D8"/>
    <w:rsid w:val="000831BC"/>
    <w:rsid w:val="000839DD"/>
    <w:rsid w:val="00086BAF"/>
    <w:rsid w:val="00087088"/>
    <w:rsid w:val="0008784C"/>
    <w:rsid w:val="00087E2A"/>
    <w:rsid w:val="0009163A"/>
    <w:rsid w:val="00092CCC"/>
    <w:rsid w:val="000937CA"/>
    <w:rsid w:val="00094020"/>
    <w:rsid w:val="00095245"/>
    <w:rsid w:val="000960E0"/>
    <w:rsid w:val="00096F2A"/>
    <w:rsid w:val="00097871"/>
    <w:rsid w:val="000A402C"/>
    <w:rsid w:val="000B3855"/>
    <w:rsid w:val="000B5139"/>
    <w:rsid w:val="000B529C"/>
    <w:rsid w:val="000B6348"/>
    <w:rsid w:val="000B7F3B"/>
    <w:rsid w:val="000B7FAB"/>
    <w:rsid w:val="000C0457"/>
    <w:rsid w:val="000C385B"/>
    <w:rsid w:val="000C4812"/>
    <w:rsid w:val="000D07CE"/>
    <w:rsid w:val="000D3817"/>
    <w:rsid w:val="000D3C4C"/>
    <w:rsid w:val="000D44F9"/>
    <w:rsid w:val="000D4D31"/>
    <w:rsid w:val="000D5A5F"/>
    <w:rsid w:val="000D5C8F"/>
    <w:rsid w:val="000D663C"/>
    <w:rsid w:val="000D6C8A"/>
    <w:rsid w:val="000E1256"/>
    <w:rsid w:val="000E16BE"/>
    <w:rsid w:val="000E251D"/>
    <w:rsid w:val="000E38A5"/>
    <w:rsid w:val="000E3966"/>
    <w:rsid w:val="000E55E9"/>
    <w:rsid w:val="000E5AEA"/>
    <w:rsid w:val="000E5ED7"/>
    <w:rsid w:val="000E6F43"/>
    <w:rsid w:val="000E7D13"/>
    <w:rsid w:val="000F0555"/>
    <w:rsid w:val="000F1B90"/>
    <w:rsid w:val="000F2CCB"/>
    <w:rsid w:val="000F37FD"/>
    <w:rsid w:val="000F4E0E"/>
    <w:rsid w:val="000F6434"/>
    <w:rsid w:val="000F74A1"/>
    <w:rsid w:val="001005AC"/>
    <w:rsid w:val="001027A7"/>
    <w:rsid w:val="00102B18"/>
    <w:rsid w:val="00102CB9"/>
    <w:rsid w:val="00104B73"/>
    <w:rsid w:val="00104D42"/>
    <w:rsid w:val="00105654"/>
    <w:rsid w:val="00105C8E"/>
    <w:rsid w:val="00106BA8"/>
    <w:rsid w:val="00111092"/>
    <w:rsid w:val="001114DB"/>
    <w:rsid w:val="0011181B"/>
    <w:rsid w:val="00111EED"/>
    <w:rsid w:val="001165F8"/>
    <w:rsid w:val="0011694F"/>
    <w:rsid w:val="0011752F"/>
    <w:rsid w:val="00120A72"/>
    <w:rsid w:val="0012254D"/>
    <w:rsid w:val="00122C63"/>
    <w:rsid w:val="001232B3"/>
    <w:rsid w:val="00125CCD"/>
    <w:rsid w:val="00131DB7"/>
    <w:rsid w:val="001324C0"/>
    <w:rsid w:val="00135437"/>
    <w:rsid w:val="001365B6"/>
    <w:rsid w:val="00136DB9"/>
    <w:rsid w:val="00136EC9"/>
    <w:rsid w:val="00143430"/>
    <w:rsid w:val="00144930"/>
    <w:rsid w:val="00144A75"/>
    <w:rsid w:val="00146F73"/>
    <w:rsid w:val="001474E7"/>
    <w:rsid w:val="001530EC"/>
    <w:rsid w:val="00155751"/>
    <w:rsid w:val="00156923"/>
    <w:rsid w:val="00157F0F"/>
    <w:rsid w:val="0016011D"/>
    <w:rsid w:val="001603FD"/>
    <w:rsid w:val="001618D1"/>
    <w:rsid w:val="00164B3C"/>
    <w:rsid w:val="00166C69"/>
    <w:rsid w:val="00170642"/>
    <w:rsid w:val="00171D37"/>
    <w:rsid w:val="001805E8"/>
    <w:rsid w:val="00180D1E"/>
    <w:rsid w:val="00182417"/>
    <w:rsid w:val="00183BF0"/>
    <w:rsid w:val="00184C99"/>
    <w:rsid w:val="00184E17"/>
    <w:rsid w:val="00185A09"/>
    <w:rsid w:val="001861AE"/>
    <w:rsid w:val="001868E5"/>
    <w:rsid w:val="00187AE0"/>
    <w:rsid w:val="00190B42"/>
    <w:rsid w:val="00192146"/>
    <w:rsid w:val="00192F9B"/>
    <w:rsid w:val="001939D4"/>
    <w:rsid w:val="00193A03"/>
    <w:rsid w:val="001941C1"/>
    <w:rsid w:val="0019481E"/>
    <w:rsid w:val="00197D6F"/>
    <w:rsid w:val="00197E15"/>
    <w:rsid w:val="001A203B"/>
    <w:rsid w:val="001A3266"/>
    <w:rsid w:val="001A5537"/>
    <w:rsid w:val="001A5918"/>
    <w:rsid w:val="001A6944"/>
    <w:rsid w:val="001A7538"/>
    <w:rsid w:val="001B030C"/>
    <w:rsid w:val="001B0DA3"/>
    <w:rsid w:val="001B3324"/>
    <w:rsid w:val="001B4533"/>
    <w:rsid w:val="001B491B"/>
    <w:rsid w:val="001B4A36"/>
    <w:rsid w:val="001B5656"/>
    <w:rsid w:val="001B5918"/>
    <w:rsid w:val="001B68CB"/>
    <w:rsid w:val="001B7062"/>
    <w:rsid w:val="001B7CF8"/>
    <w:rsid w:val="001C0352"/>
    <w:rsid w:val="001C1AE3"/>
    <w:rsid w:val="001C25F3"/>
    <w:rsid w:val="001C35E9"/>
    <w:rsid w:val="001C3F29"/>
    <w:rsid w:val="001C4949"/>
    <w:rsid w:val="001C4B10"/>
    <w:rsid w:val="001C513B"/>
    <w:rsid w:val="001C7B3C"/>
    <w:rsid w:val="001D0421"/>
    <w:rsid w:val="001D1012"/>
    <w:rsid w:val="001D3CE0"/>
    <w:rsid w:val="001D4A86"/>
    <w:rsid w:val="001D5161"/>
    <w:rsid w:val="001D64CF"/>
    <w:rsid w:val="001D6623"/>
    <w:rsid w:val="001D798B"/>
    <w:rsid w:val="001E136C"/>
    <w:rsid w:val="001E206C"/>
    <w:rsid w:val="001E2638"/>
    <w:rsid w:val="001E3393"/>
    <w:rsid w:val="001E4585"/>
    <w:rsid w:val="001E5088"/>
    <w:rsid w:val="001E5425"/>
    <w:rsid w:val="001E64BD"/>
    <w:rsid w:val="001E6819"/>
    <w:rsid w:val="001F2641"/>
    <w:rsid w:val="001F31D7"/>
    <w:rsid w:val="001F3ADD"/>
    <w:rsid w:val="001F6CCD"/>
    <w:rsid w:val="001F7215"/>
    <w:rsid w:val="002034F7"/>
    <w:rsid w:val="002039C2"/>
    <w:rsid w:val="00203C64"/>
    <w:rsid w:val="0020405E"/>
    <w:rsid w:val="002050F0"/>
    <w:rsid w:val="00206D54"/>
    <w:rsid w:val="00206EF3"/>
    <w:rsid w:val="002107B7"/>
    <w:rsid w:val="00211068"/>
    <w:rsid w:val="002110A1"/>
    <w:rsid w:val="00213241"/>
    <w:rsid w:val="002140D9"/>
    <w:rsid w:val="0021575A"/>
    <w:rsid w:val="00215A55"/>
    <w:rsid w:val="0021633A"/>
    <w:rsid w:val="0021640C"/>
    <w:rsid w:val="00216F35"/>
    <w:rsid w:val="002174ED"/>
    <w:rsid w:val="00217FCD"/>
    <w:rsid w:val="00221C39"/>
    <w:rsid w:val="00223F69"/>
    <w:rsid w:val="002249AD"/>
    <w:rsid w:val="00224CDF"/>
    <w:rsid w:val="00224FD2"/>
    <w:rsid w:val="00226CEC"/>
    <w:rsid w:val="00231910"/>
    <w:rsid w:val="00231DFA"/>
    <w:rsid w:val="0023254D"/>
    <w:rsid w:val="00233C2F"/>
    <w:rsid w:val="00234EEE"/>
    <w:rsid w:val="00235C19"/>
    <w:rsid w:val="00236CB2"/>
    <w:rsid w:val="00237DDE"/>
    <w:rsid w:val="002401FC"/>
    <w:rsid w:val="002412BD"/>
    <w:rsid w:val="0024408D"/>
    <w:rsid w:val="00244987"/>
    <w:rsid w:val="00244EF7"/>
    <w:rsid w:val="00244FBE"/>
    <w:rsid w:val="00246081"/>
    <w:rsid w:val="00247704"/>
    <w:rsid w:val="002517F3"/>
    <w:rsid w:val="00251D98"/>
    <w:rsid w:val="00253172"/>
    <w:rsid w:val="0025365F"/>
    <w:rsid w:val="00254D7F"/>
    <w:rsid w:val="00255421"/>
    <w:rsid w:val="002564C0"/>
    <w:rsid w:val="00256AA0"/>
    <w:rsid w:val="00257B1B"/>
    <w:rsid w:val="00260447"/>
    <w:rsid w:val="00260CEA"/>
    <w:rsid w:val="00262D56"/>
    <w:rsid w:val="002641D6"/>
    <w:rsid w:val="002658C1"/>
    <w:rsid w:val="0026664D"/>
    <w:rsid w:val="00267B75"/>
    <w:rsid w:val="002702BD"/>
    <w:rsid w:val="00271575"/>
    <w:rsid w:val="0027206B"/>
    <w:rsid w:val="002754AF"/>
    <w:rsid w:val="00275C16"/>
    <w:rsid w:val="0027649C"/>
    <w:rsid w:val="002774DC"/>
    <w:rsid w:val="00277731"/>
    <w:rsid w:val="0028197C"/>
    <w:rsid w:val="00281C0C"/>
    <w:rsid w:val="00281ECD"/>
    <w:rsid w:val="00282B49"/>
    <w:rsid w:val="00282CCA"/>
    <w:rsid w:val="0028327C"/>
    <w:rsid w:val="00283474"/>
    <w:rsid w:val="00284BD0"/>
    <w:rsid w:val="002865D2"/>
    <w:rsid w:val="00287627"/>
    <w:rsid w:val="00290283"/>
    <w:rsid w:val="00292B49"/>
    <w:rsid w:val="00293EA0"/>
    <w:rsid w:val="002943A6"/>
    <w:rsid w:val="002959BB"/>
    <w:rsid w:val="002961F7"/>
    <w:rsid w:val="00296B7F"/>
    <w:rsid w:val="00297E59"/>
    <w:rsid w:val="002A0276"/>
    <w:rsid w:val="002A04BB"/>
    <w:rsid w:val="002A1D03"/>
    <w:rsid w:val="002A207D"/>
    <w:rsid w:val="002A2DFD"/>
    <w:rsid w:val="002A3B33"/>
    <w:rsid w:val="002A4231"/>
    <w:rsid w:val="002A6379"/>
    <w:rsid w:val="002A71D4"/>
    <w:rsid w:val="002B0C16"/>
    <w:rsid w:val="002B21D4"/>
    <w:rsid w:val="002B2BD0"/>
    <w:rsid w:val="002B3A0E"/>
    <w:rsid w:val="002B5185"/>
    <w:rsid w:val="002B5903"/>
    <w:rsid w:val="002B5C4B"/>
    <w:rsid w:val="002C3D96"/>
    <w:rsid w:val="002C4BFD"/>
    <w:rsid w:val="002C4E29"/>
    <w:rsid w:val="002C7D65"/>
    <w:rsid w:val="002D0585"/>
    <w:rsid w:val="002D1038"/>
    <w:rsid w:val="002D2032"/>
    <w:rsid w:val="002D6C6B"/>
    <w:rsid w:val="002D7969"/>
    <w:rsid w:val="002E3943"/>
    <w:rsid w:val="002E3F0A"/>
    <w:rsid w:val="002E6D7D"/>
    <w:rsid w:val="002E720E"/>
    <w:rsid w:val="002E78B5"/>
    <w:rsid w:val="002E7C89"/>
    <w:rsid w:val="002F0CC4"/>
    <w:rsid w:val="002F210E"/>
    <w:rsid w:val="002F2580"/>
    <w:rsid w:val="002F4BE8"/>
    <w:rsid w:val="002F5BD7"/>
    <w:rsid w:val="002F6B45"/>
    <w:rsid w:val="003009B0"/>
    <w:rsid w:val="00302BA8"/>
    <w:rsid w:val="00302DA2"/>
    <w:rsid w:val="00303A40"/>
    <w:rsid w:val="00304543"/>
    <w:rsid w:val="0030486A"/>
    <w:rsid w:val="00305145"/>
    <w:rsid w:val="00306B30"/>
    <w:rsid w:val="00307BFE"/>
    <w:rsid w:val="0031023A"/>
    <w:rsid w:val="003117FC"/>
    <w:rsid w:val="003138A6"/>
    <w:rsid w:val="00314557"/>
    <w:rsid w:val="00314C37"/>
    <w:rsid w:val="00314E8F"/>
    <w:rsid w:val="003152BC"/>
    <w:rsid w:val="00317BA4"/>
    <w:rsid w:val="00321236"/>
    <w:rsid w:val="00321E72"/>
    <w:rsid w:val="003236DB"/>
    <w:rsid w:val="00324A9A"/>
    <w:rsid w:val="003262DF"/>
    <w:rsid w:val="00326CEA"/>
    <w:rsid w:val="00327024"/>
    <w:rsid w:val="00333992"/>
    <w:rsid w:val="00334126"/>
    <w:rsid w:val="00334518"/>
    <w:rsid w:val="003350F3"/>
    <w:rsid w:val="003354AB"/>
    <w:rsid w:val="00337101"/>
    <w:rsid w:val="00337F9C"/>
    <w:rsid w:val="003408C3"/>
    <w:rsid w:val="003414DB"/>
    <w:rsid w:val="003416F6"/>
    <w:rsid w:val="0034179F"/>
    <w:rsid w:val="00341A58"/>
    <w:rsid w:val="003424DE"/>
    <w:rsid w:val="00344F4A"/>
    <w:rsid w:val="003459FC"/>
    <w:rsid w:val="00347043"/>
    <w:rsid w:val="003509AB"/>
    <w:rsid w:val="00350F48"/>
    <w:rsid w:val="0035326C"/>
    <w:rsid w:val="00353CA2"/>
    <w:rsid w:val="0035638C"/>
    <w:rsid w:val="003577E8"/>
    <w:rsid w:val="00357DFA"/>
    <w:rsid w:val="00362F74"/>
    <w:rsid w:val="00364449"/>
    <w:rsid w:val="00365642"/>
    <w:rsid w:val="00365AB8"/>
    <w:rsid w:val="0036606C"/>
    <w:rsid w:val="003660B8"/>
    <w:rsid w:val="003665DF"/>
    <w:rsid w:val="00366D43"/>
    <w:rsid w:val="0037100A"/>
    <w:rsid w:val="003719B6"/>
    <w:rsid w:val="00371F1A"/>
    <w:rsid w:val="00374C6D"/>
    <w:rsid w:val="003776DD"/>
    <w:rsid w:val="0038435C"/>
    <w:rsid w:val="00385963"/>
    <w:rsid w:val="00386916"/>
    <w:rsid w:val="00386DF6"/>
    <w:rsid w:val="00393441"/>
    <w:rsid w:val="00394BA9"/>
    <w:rsid w:val="00394D20"/>
    <w:rsid w:val="00395D4A"/>
    <w:rsid w:val="00396ECD"/>
    <w:rsid w:val="003A10EE"/>
    <w:rsid w:val="003A153E"/>
    <w:rsid w:val="003A1DAE"/>
    <w:rsid w:val="003A2364"/>
    <w:rsid w:val="003A37A9"/>
    <w:rsid w:val="003A68DC"/>
    <w:rsid w:val="003A6F0F"/>
    <w:rsid w:val="003A799C"/>
    <w:rsid w:val="003B0D9B"/>
    <w:rsid w:val="003B22FB"/>
    <w:rsid w:val="003B2F47"/>
    <w:rsid w:val="003B3E45"/>
    <w:rsid w:val="003B6964"/>
    <w:rsid w:val="003B6BC9"/>
    <w:rsid w:val="003B6C46"/>
    <w:rsid w:val="003C0C2B"/>
    <w:rsid w:val="003C0C3F"/>
    <w:rsid w:val="003C1A8E"/>
    <w:rsid w:val="003C2941"/>
    <w:rsid w:val="003C4115"/>
    <w:rsid w:val="003C461B"/>
    <w:rsid w:val="003C5274"/>
    <w:rsid w:val="003C67E5"/>
    <w:rsid w:val="003C7350"/>
    <w:rsid w:val="003C76ED"/>
    <w:rsid w:val="003C780E"/>
    <w:rsid w:val="003D0150"/>
    <w:rsid w:val="003D1B6B"/>
    <w:rsid w:val="003D27A5"/>
    <w:rsid w:val="003D2EEB"/>
    <w:rsid w:val="003D42DD"/>
    <w:rsid w:val="003D4B70"/>
    <w:rsid w:val="003D5927"/>
    <w:rsid w:val="003D7EE9"/>
    <w:rsid w:val="003D7F9F"/>
    <w:rsid w:val="003E0AFF"/>
    <w:rsid w:val="003E1160"/>
    <w:rsid w:val="003E1B74"/>
    <w:rsid w:val="003E32F7"/>
    <w:rsid w:val="003E543B"/>
    <w:rsid w:val="003E74C8"/>
    <w:rsid w:val="003F37EB"/>
    <w:rsid w:val="003F55C2"/>
    <w:rsid w:val="004006D3"/>
    <w:rsid w:val="004008FD"/>
    <w:rsid w:val="004018EB"/>
    <w:rsid w:val="00402589"/>
    <w:rsid w:val="0040441B"/>
    <w:rsid w:val="00404C40"/>
    <w:rsid w:val="0040512A"/>
    <w:rsid w:val="004054FD"/>
    <w:rsid w:val="004058F0"/>
    <w:rsid w:val="00406387"/>
    <w:rsid w:val="00411099"/>
    <w:rsid w:val="0041146A"/>
    <w:rsid w:val="00412BFF"/>
    <w:rsid w:val="00414B17"/>
    <w:rsid w:val="00414B9A"/>
    <w:rsid w:val="00415395"/>
    <w:rsid w:val="00415793"/>
    <w:rsid w:val="00415EDD"/>
    <w:rsid w:val="00416118"/>
    <w:rsid w:val="0042067F"/>
    <w:rsid w:val="004219C7"/>
    <w:rsid w:val="00421EB4"/>
    <w:rsid w:val="00422C8F"/>
    <w:rsid w:val="00423E5E"/>
    <w:rsid w:val="004255B8"/>
    <w:rsid w:val="004267C0"/>
    <w:rsid w:val="0042684E"/>
    <w:rsid w:val="00427369"/>
    <w:rsid w:val="004275B1"/>
    <w:rsid w:val="004307A0"/>
    <w:rsid w:val="0043094B"/>
    <w:rsid w:val="00430A09"/>
    <w:rsid w:val="004317E3"/>
    <w:rsid w:val="004329B7"/>
    <w:rsid w:val="004331B1"/>
    <w:rsid w:val="00435367"/>
    <w:rsid w:val="004419C5"/>
    <w:rsid w:val="0044224A"/>
    <w:rsid w:val="004429AF"/>
    <w:rsid w:val="00443AE9"/>
    <w:rsid w:val="00444150"/>
    <w:rsid w:val="004454C5"/>
    <w:rsid w:val="004508C4"/>
    <w:rsid w:val="00450EDB"/>
    <w:rsid w:val="00451BA9"/>
    <w:rsid w:val="004559FA"/>
    <w:rsid w:val="00456756"/>
    <w:rsid w:val="004608B2"/>
    <w:rsid w:val="00464A82"/>
    <w:rsid w:val="00464B21"/>
    <w:rsid w:val="00465808"/>
    <w:rsid w:val="00465AB6"/>
    <w:rsid w:val="00470236"/>
    <w:rsid w:val="004703DD"/>
    <w:rsid w:val="0047244E"/>
    <w:rsid w:val="00473CAB"/>
    <w:rsid w:val="00474D4D"/>
    <w:rsid w:val="004756EC"/>
    <w:rsid w:val="00475CB7"/>
    <w:rsid w:val="00476BF9"/>
    <w:rsid w:val="00476C03"/>
    <w:rsid w:val="0047756E"/>
    <w:rsid w:val="004778D5"/>
    <w:rsid w:val="00480082"/>
    <w:rsid w:val="00481FC3"/>
    <w:rsid w:val="004847F1"/>
    <w:rsid w:val="00484875"/>
    <w:rsid w:val="00484AFD"/>
    <w:rsid w:val="00486333"/>
    <w:rsid w:val="004865A5"/>
    <w:rsid w:val="00486B0F"/>
    <w:rsid w:val="00486E6A"/>
    <w:rsid w:val="00486E99"/>
    <w:rsid w:val="00490245"/>
    <w:rsid w:val="00490A9C"/>
    <w:rsid w:val="0049100D"/>
    <w:rsid w:val="004973D9"/>
    <w:rsid w:val="004A14F0"/>
    <w:rsid w:val="004A1EAC"/>
    <w:rsid w:val="004A62CF"/>
    <w:rsid w:val="004B0631"/>
    <w:rsid w:val="004B088B"/>
    <w:rsid w:val="004B1911"/>
    <w:rsid w:val="004B7335"/>
    <w:rsid w:val="004B7DE8"/>
    <w:rsid w:val="004C0024"/>
    <w:rsid w:val="004C0282"/>
    <w:rsid w:val="004C15D2"/>
    <w:rsid w:val="004C1EAE"/>
    <w:rsid w:val="004C2609"/>
    <w:rsid w:val="004C2874"/>
    <w:rsid w:val="004C4D3E"/>
    <w:rsid w:val="004C626E"/>
    <w:rsid w:val="004D04C5"/>
    <w:rsid w:val="004D1F50"/>
    <w:rsid w:val="004D2DFE"/>
    <w:rsid w:val="004D2F43"/>
    <w:rsid w:val="004D3861"/>
    <w:rsid w:val="004D4418"/>
    <w:rsid w:val="004D4DDE"/>
    <w:rsid w:val="004D63EE"/>
    <w:rsid w:val="004D659E"/>
    <w:rsid w:val="004D7A34"/>
    <w:rsid w:val="004E1A16"/>
    <w:rsid w:val="004E2CA5"/>
    <w:rsid w:val="004E375D"/>
    <w:rsid w:val="004E5430"/>
    <w:rsid w:val="004E6435"/>
    <w:rsid w:val="004E6F8A"/>
    <w:rsid w:val="004E71CC"/>
    <w:rsid w:val="004E7BDE"/>
    <w:rsid w:val="004F07C5"/>
    <w:rsid w:val="004F1305"/>
    <w:rsid w:val="004F1465"/>
    <w:rsid w:val="004F2111"/>
    <w:rsid w:val="004F4459"/>
    <w:rsid w:val="004F4B80"/>
    <w:rsid w:val="004F5873"/>
    <w:rsid w:val="004F6112"/>
    <w:rsid w:val="00500D9B"/>
    <w:rsid w:val="005010DF"/>
    <w:rsid w:val="00504F1B"/>
    <w:rsid w:val="00506446"/>
    <w:rsid w:val="00507C2F"/>
    <w:rsid w:val="00507DC9"/>
    <w:rsid w:val="00510160"/>
    <w:rsid w:val="00510257"/>
    <w:rsid w:val="005105B3"/>
    <w:rsid w:val="00512070"/>
    <w:rsid w:val="005123E9"/>
    <w:rsid w:val="00522FA5"/>
    <w:rsid w:val="00523D6E"/>
    <w:rsid w:val="0052445F"/>
    <w:rsid w:val="0052595A"/>
    <w:rsid w:val="005275E2"/>
    <w:rsid w:val="00527834"/>
    <w:rsid w:val="00533104"/>
    <w:rsid w:val="005347A9"/>
    <w:rsid w:val="005400C3"/>
    <w:rsid w:val="00541ED4"/>
    <w:rsid w:val="0054249E"/>
    <w:rsid w:val="00542F15"/>
    <w:rsid w:val="00543B76"/>
    <w:rsid w:val="00544471"/>
    <w:rsid w:val="00544B5A"/>
    <w:rsid w:val="0054510F"/>
    <w:rsid w:val="005463CB"/>
    <w:rsid w:val="00546E58"/>
    <w:rsid w:val="00547393"/>
    <w:rsid w:val="00551539"/>
    <w:rsid w:val="005516E0"/>
    <w:rsid w:val="005519AD"/>
    <w:rsid w:val="005525FE"/>
    <w:rsid w:val="00552684"/>
    <w:rsid w:val="00552A76"/>
    <w:rsid w:val="00553B98"/>
    <w:rsid w:val="00553D15"/>
    <w:rsid w:val="00555142"/>
    <w:rsid w:val="005559A1"/>
    <w:rsid w:val="00556C12"/>
    <w:rsid w:val="005574C3"/>
    <w:rsid w:val="0055767E"/>
    <w:rsid w:val="00561C1E"/>
    <w:rsid w:val="005622F6"/>
    <w:rsid w:val="00564391"/>
    <w:rsid w:val="0056591E"/>
    <w:rsid w:val="005660F5"/>
    <w:rsid w:val="00567258"/>
    <w:rsid w:val="005678D8"/>
    <w:rsid w:val="00570183"/>
    <w:rsid w:val="0057063C"/>
    <w:rsid w:val="00570A74"/>
    <w:rsid w:val="00570CFB"/>
    <w:rsid w:val="005727EB"/>
    <w:rsid w:val="00572953"/>
    <w:rsid w:val="00577DAD"/>
    <w:rsid w:val="00580BDD"/>
    <w:rsid w:val="00580D78"/>
    <w:rsid w:val="005810E0"/>
    <w:rsid w:val="0058161C"/>
    <w:rsid w:val="00584356"/>
    <w:rsid w:val="00585ADF"/>
    <w:rsid w:val="00585C02"/>
    <w:rsid w:val="00586AE0"/>
    <w:rsid w:val="0059095C"/>
    <w:rsid w:val="00593D44"/>
    <w:rsid w:val="0059481F"/>
    <w:rsid w:val="00595D1F"/>
    <w:rsid w:val="0059608E"/>
    <w:rsid w:val="00596E89"/>
    <w:rsid w:val="005A0187"/>
    <w:rsid w:val="005A0919"/>
    <w:rsid w:val="005A234F"/>
    <w:rsid w:val="005A2662"/>
    <w:rsid w:val="005A2E81"/>
    <w:rsid w:val="005A3B60"/>
    <w:rsid w:val="005A3CE6"/>
    <w:rsid w:val="005A3D5F"/>
    <w:rsid w:val="005A468B"/>
    <w:rsid w:val="005A65D5"/>
    <w:rsid w:val="005B0340"/>
    <w:rsid w:val="005B0E6F"/>
    <w:rsid w:val="005B0F2E"/>
    <w:rsid w:val="005B206C"/>
    <w:rsid w:val="005B2D74"/>
    <w:rsid w:val="005B2E33"/>
    <w:rsid w:val="005B3076"/>
    <w:rsid w:val="005B32DB"/>
    <w:rsid w:val="005B391C"/>
    <w:rsid w:val="005B4EF0"/>
    <w:rsid w:val="005B6F4F"/>
    <w:rsid w:val="005B7AD2"/>
    <w:rsid w:val="005C1AEA"/>
    <w:rsid w:val="005C273E"/>
    <w:rsid w:val="005C286B"/>
    <w:rsid w:val="005C32BE"/>
    <w:rsid w:val="005C39C9"/>
    <w:rsid w:val="005C5E42"/>
    <w:rsid w:val="005C5F58"/>
    <w:rsid w:val="005C72E0"/>
    <w:rsid w:val="005D18BD"/>
    <w:rsid w:val="005D24A7"/>
    <w:rsid w:val="005D25E7"/>
    <w:rsid w:val="005D28B0"/>
    <w:rsid w:val="005D3089"/>
    <w:rsid w:val="005D4AE6"/>
    <w:rsid w:val="005D5E20"/>
    <w:rsid w:val="005E24DA"/>
    <w:rsid w:val="005E405D"/>
    <w:rsid w:val="005E453A"/>
    <w:rsid w:val="005F1828"/>
    <w:rsid w:val="005F37F8"/>
    <w:rsid w:val="005F54CB"/>
    <w:rsid w:val="005F56AB"/>
    <w:rsid w:val="005F6FDA"/>
    <w:rsid w:val="005F7163"/>
    <w:rsid w:val="005F7E62"/>
    <w:rsid w:val="00603388"/>
    <w:rsid w:val="006041C3"/>
    <w:rsid w:val="0060484B"/>
    <w:rsid w:val="00604878"/>
    <w:rsid w:val="00605C9D"/>
    <w:rsid w:val="00605ECB"/>
    <w:rsid w:val="0060612B"/>
    <w:rsid w:val="0060794B"/>
    <w:rsid w:val="00610E3E"/>
    <w:rsid w:val="0061188F"/>
    <w:rsid w:val="00612A08"/>
    <w:rsid w:val="00616279"/>
    <w:rsid w:val="00617096"/>
    <w:rsid w:val="00617DDA"/>
    <w:rsid w:val="006229D1"/>
    <w:rsid w:val="00625856"/>
    <w:rsid w:val="00625A44"/>
    <w:rsid w:val="00627A5E"/>
    <w:rsid w:val="0063006A"/>
    <w:rsid w:val="00630B5B"/>
    <w:rsid w:val="00631252"/>
    <w:rsid w:val="006435FA"/>
    <w:rsid w:val="006436DA"/>
    <w:rsid w:val="00643EC2"/>
    <w:rsid w:val="00645DD7"/>
    <w:rsid w:val="00646B6A"/>
    <w:rsid w:val="00646CD3"/>
    <w:rsid w:val="006470CB"/>
    <w:rsid w:val="00647467"/>
    <w:rsid w:val="006513C8"/>
    <w:rsid w:val="00651C97"/>
    <w:rsid w:val="0065366B"/>
    <w:rsid w:val="00655258"/>
    <w:rsid w:val="00655E5C"/>
    <w:rsid w:val="00660883"/>
    <w:rsid w:val="00662A69"/>
    <w:rsid w:val="00663265"/>
    <w:rsid w:val="00665643"/>
    <w:rsid w:val="006659DC"/>
    <w:rsid w:val="00666286"/>
    <w:rsid w:val="00667881"/>
    <w:rsid w:val="006710CB"/>
    <w:rsid w:val="0067188A"/>
    <w:rsid w:val="0067222D"/>
    <w:rsid w:val="00672633"/>
    <w:rsid w:val="00675F15"/>
    <w:rsid w:val="006761E4"/>
    <w:rsid w:val="0067661A"/>
    <w:rsid w:val="00676EC0"/>
    <w:rsid w:val="0067765D"/>
    <w:rsid w:val="00677726"/>
    <w:rsid w:val="006801B1"/>
    <w:rsid w:val="00681553"/>
    <w:rsid w:val="0068163A"/>
    <w:rsid w:val="00681FE7"/>
    <w:rsid w:val="00685F8C"/>
    <w:rsid w:val="006875DC"/>
    <w:rsid w:val="0069027C"/>
    <w:rsid w:val="006911B9"/>
    <w:rsid w:val="0069157A"/>
    <w:rsid w:val="00692B7A"/>
    <w:rsid w:val="00693BAA"/>
    <w:rsid w:val="00693DC3"/>
    <w:rsid w:val="00694B30"/>
    <w:rsid w:val="006969CE"/>
    <w:rsid w:val="00696BC2"/>
    <w:rsid w:val="00696EB5"/>
    <w:rsid w:val="00697AEB"/>
    <w:rsid w:val="00697C38"/>
    <w:rsid w:val="006A22F6"/>
    <w:rsid w:val="006A3122"/>
    <w:rsid w:val="006A4125"/>
    <w:rsid w:val="006A4305"/>
    <w:rsid w:val="006A5F74"/>
    <w:rsid w:val="006B0482"/>
    <w:rsid w:val="006B0FF8"/>
    <w:rsid w:val="006B19A2"/>
    <w:rsid w:val="006B1EFE"/>
    <w:rsid w:val="006B1F4B"/>
    <w:rsid w:val="006B4B4C"/>
    <w:rsid w:val="006B4C10"/>
    <w:rsid w:val="006B5B36"/>
    <w:rsid w:val="006B61FE"/>
    <w:rsid w:val="006C1153"/>
    <w:rsid w:val="006C1D8C"/>
    <w:rsid w:val="006C267D"/>
    <w:rsid w:val="006C2B3C"/>
    <w:rsid w:val="006C2E4F"/>
    <w:rsid w:val="006C3702"/>
    <w:rsid w:val="006C38ED"/>
    <w:rsid w:val="006C521A"/>
    <w:rsid w:val="006C5DE1"/>
    <w:rsid w:val="006C682B"/>
    <w:rsid w:val="006D1E0D"/>
    <w:rsid w:val="006D2EFE"/>
    <w:rsid w:val="006D421B"/>
    <w:rsid w:val="006D448A"/>
    <w:rsid w:val="006D474B"/>
    <w:rsid w:val="006D585A"/>
    <w:rsid w:val="006D5A30"/>
    <w:rsid w:val="006E0D30"/>
    <w:rsid w:val="006E1DFD"/>
    <w:rsid w:val="006E276B"/>
    <w:rsid w:val="006E4616"/>
    <w:rsid w:val="006E5037"/>
    <w:rsid w:val="006E5722"/>
    <w:rsid w:val="006E6660"/>
    <w:rsid w:val="006E6949"/>
    <w:rsid w:val="006E71EF"/>
    <w:rsid w:val="006E7474"/>
    <w:rsid w:val="006E7E3D"/>
    <w:rsid w:val="006F0EC6"/>
    <w:rsid w:val="006F0FA9"/>
    <w:rsid w:val="006F1662"/>
    <w:rsid w:val="006F1863"/>
    <w:rsid w:val="006F1B2A"/>
    <w:rsid w:val="006F1C8E"/>
    <w:rsid w:val="006F4ADB"/>
    <w:rsid w:val="006F609C"/>
    <w:rsid w:val="006F648F"/>
    <w:rsid w:val="00700858"/>
    <w:rsid w:val="0070283B"/>
    <w:rsid w:val="007056E9"/>
    <w:rsid w:val="00707225"/>
    <w:rsid w:val="00712891"/>
    <w:rsid w:val="00713AC9"/>
    <w:rsid w:val="007141F3"/>
    <w:rsid w:val="0071426D"/>
    <w:rsid w:val="007149C4"/>
    <w:rsid w:val="0071504C"/>
    <w:rsid w:val="0071619A"/>
    <w:rsid w:val="007179E4"/>
    <w:rsid w:val="007207CF"/>
    <w:rsid w:val="00720DBE"/>
    <w:rsid w:val="0072109B"/>
    <w:rsid w:val="007212EA"/>
    <w:rsid w:val="00721AC4"/>
    <w:rsid w:val="00724E14"/>
    <w:rsid w:val="00726601"/>
    <w:rsid w:val="00726A21"/>
    <w:rsid w:val="0073015C"/>
    <w:rsid w:val="00734DBC"/>
    <w:rsid w:val="00735583"/>
    <w:rsid w:val="00737055"/>
    <w:rsid w:val="007426BE"/>
    <w:rsid w:val="00743C3F"/>
    <w:rsid w:val="00747955"/>
    <w:rsid w:val="007505D1"/>
    <w:rsid w:val="007517F3"/>
    <w:rsid w:val="007518E3"/>
    <w:rsid w:val="00751EE7"/>
    <w:rsid w:val="00752A1F"/>
    <w:rsid w:val="00752D48"/>
    <w:rsid w:val="00752E38"/>
    <w:rsid w:val="0075342F"/>
    <w:rsid w:val="00753A4E"/>
    <w:rsid w:val="00753C74"/>
    <w:rsid w:val="00754764"/>
    <w:rsid w:val="00754F66"/>
    <w:rsid w:val="007574F6"/>
    <w:rsid w:val="0076400B"/>
    <w:rsid w:val="00764A34"/>
    <w:rsid w:val="007651D1"/>
    <w:rsid w:val="00767A1D"/>
    <w:rsid w:val="00772188"/>
    <w:rsid w:val="007722DD"/>
    <w:rsid w:val="00772492"/>
    <w:rsid w:val="007735A8"/>
    <w:rsid w:val="007740BA"/>
    <w:rsid w:val="0078179C"/>
    <w:rsid w:val="00783B9B"/>
    <w:rsid w:val="007842E1"/>
    <w:rsid w:val="00787A65"/>
    <w:rsid w:val="00790395"/>
    <w:rsid w:val="00790BA3"/>
    <w:rsid w:val="00791BA4"/>
    <w:rsid w:val="0079249E"/>
    <w:rsid w:val="0079269D"/>
    <w:rsid w:val="00792BAA"/>
    <w:rsid w:val="0079377F"/>
    <w:rsid w:val="0079649B"/>
    <w:rsid w:val="00796A93"/>
    <w:rsid w:val="0079784B"/>
    <w:rsid w:val="007A1C0E"/>
    <w:rsid w:val="007A218D"/>
    <w:rsid w:val="007A34D4"/>
    <w:rsid w:val="007A4B31"/>
    <w:rsid w:val="007A54B0"/>
    <w:rsid w:val="007B0EA6"/>
    <w:rsid w:val="007B2165"/>
    <w:rsid w:val="007B35B6"/>
    <w:rsid w:val="007B3865"/>
    <w:rsid w:val="007B40D6"/>
    <w:rsid w:val="007C11C8"/>
    <w:rsid w:val="007C1EF5"/>
    <w:rsid w:val="007C2E6B"/>
    <w:rsid w:val="007C4472"/>
    <w:rsid w:val="007C470D"/>
    <w:rsid w:val="007C5E93"/>
    <w:rsid w:val="007C6682"/>
    <w:rsid w:val="007C695B"/>
    <w:rsid w:val="007D06CC"/>
    <w:rsid w:val="007D4C07"/>
    <w:rsid w:val="007D50EA"/>
    <w:rsid w:val="007E06E6"/>
    <w:rsid w:val="007E1F7C"/>
    <w:rsid w:val="007E2158"/>
    <w:rsid w:val="007E2475"/>
    <w:rsid w:val="007E26CE"/>
    <w:rsid w:val="007E42C6"/>
    <w:rsid w:val="007E4843"/>
    <w:rsid w:val="007E5B7B"/>
    <w:rsid w:val="007E6561"/>
    <w:rsid w:val="007F0BA6"/>
    <w:rsid w:val="007F0D97"/>
    <w:rsid w:val="007F1AE3"/>
    <w:rsid w:val="007F1EDA"/>
    <w:rsid w:val="007F2696"/>
    <w:rsid w:val="007F2814"/>
    <w:rsid w:val="007F35B1"/>
    <w:rsid w:val="007F3734"/>
    <w:rsid w:val="007F4551"/>
    <w:rsid w:val="007F4D84"/>
    <w:rsid w:val="007F5096"/>
    <w:rsid w:val="007F6AB3"/>
    <w:rsid w:val="007F7468"/>
    <w:rsid w:val="0080359E"/>
    <w:rsid w:val="00805874"/>
    <w:rsid w:val="00806657"/>
    <w:rsid w:val="00812FFB"/>
    <w:rsid w:val="00813A16"/>
    <w:rsid w:val="00814C1F"/>
    <w:rsid w:val="00815EB8"/>
    <w:rsid w:val="00816BEF"/>
    <w:rsid w:val="00820901"/>
    <w:rsid w:val="00820EBD"/>
    <w:rsid w:val="00821BF0"/>
    <w:rsid w:val="00822023"/>
    <w:rsid w:val="00824EBB"/>
    <w:rsid w:val="008253FF"/>
    <w:rsid w:val="00826832"/>
    <w:rsid w:val="008275D9"/>
    <w:rsid w:val="008304DB"/>
    <w:rsid w:val="008304FF"/>
    <w:rsid w:val="00831FC8"/>
    <w:rsid w:val="00832199"/>
    <w:rsid w:val="0083522C"/>
    <w:rsid w:val="0083568B"/>
    <w:rsid w:val="00835BFB"/>
    <w:rsid w:val="00835DF4"/>
    <w:rsid w:val="0083640C"/>
    <w:rsid w:val="008369CF"/>
    <w:rsid w:val="008373D6"/>
    <w:rsid w:val="008404B9"/>
    <w:rsid w:val="00840A7D"/>
    <w:rsid w:val="008410E0"/>
    <w:rsid w:val="008413D5"/>
    <w:rsid w:val="00841E42"/>
    <w:rsid w:val="0084242A"/>
    <w:rsid w:val="00844691"/>
    <w:rsid w:val="008503B6"/>
    <w:rsid w:val="00851082"/>
    <w:rsid w:val="00853115"/>
    <w:rsid w:val="00853700"/>
    <w:rsid w:val="0085568F"/>
    <w:rsid w:val="00855C6B"/>
    <w:rsid w:val="008568D6"/>
    <w:rsid w:val="0085729B"/>
    <w:rsid w:val="008649D6"/>
    <w:rsid w:val="00866562"/>
    <w:rsid w:val="00867C2A"/>
    <w:rsid w:val="0087098C"/>
    <w:rsid w:val="00871899"/>
    <w:rsid w:val="00871CDC"/>
    <w:rsid w:val="00871F58"/>
    <w:rsid w:val="008740DE"/>
    <w:rsid w:val="00875C03"/>
    <w:rsid w:val="0087738F"/>
    <w:rsid w:val="00877AA6"/>
    <w:rsid w:val="00880469"/>
    <w:rsid w:val="008809CA"/>
    <w:rsid w:val="008814C2"/>
    <w:rsid w:val="00881B6E"/>
    <w:rsid w:val="00882273"/>
    <w:rsid w:val="00884086"/>
    <w:rsid w:val="008844F9"/>
    <w:rsid w:val="0088572A"/>
    <w:rsid w:val="00885C16"/>
    <w:rsid w:val="00886C22"/>
    <w:rsid w:val="00887D5D"/>
    <w:rsid w:val="00887F21"/>
    <w:rsid w:val="00890679"/>
    <w:rsid w:val="00891A29"/>
    <w:rsid w:val="00894184"/>
    <w:rsid w:val="008942C1"/>
    <w:rsid w:val="008955E1"/>
    <w:rsid w:val="00895666"/>
    <w:rsid w:val="00895979"/>
    <w:rsid w:val="00895C81"/>
    <w:rsid w:val="0089672F"/>
    <w:rsid w:val="0089746F"/>
    <w:rsid w:val="00897511"/>
    <w:rsid w:val="00897A85"/>
    <w:rsid w:val="008A0DDF"/>
    <w:rsid w:val="008A6B6F"/>
    <w:rsid w:val="008B078F"/>
    <w:rsid w:val="008B2163"/>
    <w:rsid w:val="008B3759"/>
    <w:rsid w:val="008B4066"/>
    <w:rsid w:val="008B4B29"/>
    <w:rsid w:val="008B4DF1"/>
    <w:rsid w:val="008B5827"/>
    <w:rsid w:val="008B6210"/>
    <w:rsid w:val="008B6571"/>
    <w:rsid w:val="008B65BA"/>
    <w:rsid w:val="008C1C4A"/>
    <w:rsid w:val="008C2B2D"/>
    <w:rsid w:val="008C34B6"/>
    <w:rsid w:val="008C65A4"/>
    <w:rsid w:val="008D380D"/>
    <w:rsid w:val="008D4C6F"/>
    <w:rsid w:val="008D5C1C"/>
    <w:rsid w:val="008D5D5C"/>
    <w:rsid w:val="008D5FD9"/>
    <w:rsid w:val="008E084B"/>
    <w:rsid w:val="008E0B36"/>
    <w:rsid w:val="008E4B49"/>
    <w:rsid w:val="008E595D"/>
    <w:rsid w:val="008E5E03"/>
    <w:rsid w:val="008E7AB8"/>
    <w:rsid w:val="008E7CEF"/>
    <w:rsid w:val="008F07FD"/>
    <w:rsid w:val="008F0886"/>
    <w:rsid w:val="008F0DEC"/>
    <w:rsid w:val="008F281F"/>
    <w:rsid w:val="008F2CCA"/>
    <w:rsid w:val="008F512F"/>
    <w:rsid w:val="009004F5"/>
    <w:rsid w:val="00900940"/>
    <w:rsid w:val="009018B6"/>
    <w:rsid w:val="00901F7A"/>
    <w:rsid w:val="009023D0"/>
    <w:rsid w:val="0090283C"/>
    <w:rsid w:val="00902F92"/>
    <w:rsid w:val="009030FC"/>
    <w:rsid w:val="00903874"/>
    <w:rsid w:val="00912145"/>
    <w:rsid w:val="00914917"/>
    <w:rsid w:val="00914E6C"/>
    <w:rsid w:val="00915FD4"/>
    <w:rsid w:val="009178F1"/>
    <w:rsid w:val="009224A3"/>
    <w:rsid w:val="009225A2"/>
    <w:rsid w:val="009233D5"/>
    <w:rsid w:val="0092463B"/>
    <w:rsid w:val="009251A3"/>
    <w:rsid w:val="009265E9"/>
    <w:rsid w:val="00926B58"/>
    <w:rsid w:val="009374AB"/>
    <w:rsid w:val="009377E9"/>
    <w:rsid w:val="009403D0"/>
    <w:rsid w:val="009403E4"/>
    <w:rsid w:val="00941192"/>
    <w:rsid w:val="00941F23"/>
    <w:rsid w:val="00943EF3"/>
    <w:rsid w:val="0094416B"/>
    <w:rsid w:val="009460F0"/>
    <w:rsid w:val="00947429"/>
    <w:rsid w:val="009547FF"/>
    <w:rsid w:val="00954E44"/>
    <w:rsid w:val="00956936"/>
    <w:rsid w:val="00957AF9"/>
    <w:rsid w:val="00957BCD"/>
    <w:rsid w:val="00960A0A"/>
    <w:rsid w:val="009613FF"/>
    <w:rsid w:val="009623DB"/>
    <w:rsid w:val="00963059"/>
    <w:rsid w:val="0096354B"/>
    <w:rsid w:val="009635A1"/>
    <w:rsid w:val="0096419A"/>
    <w:rsid w:val="00964313"/>
    <w:rsid w:val="00964D40"/>
    <w:rsid w:val="00964DAF"/>
    <w:rsid w:val="00964E7D"/>
    <w:rsid w:val="0096571B"/>
    <w:rsid w:val="009677DE"/>
    <w:rsid w:val="00973287"/>
    <w:rsid w:val="0097331D"/>
    <w:rsid w:val="0097522B"/>
    <w:rsid w:val="0097567C"/>
    <w:rsid w:val="009761D5"/>
    <w:rsid w:val="00981997"/>
    <w:rsid w:val="009827B9"/>
    <w:rsid w:val="00982981"/>
    <w:rsid w:val="00984AA0"/>
    <w:rsid w:val="00984EA6"/>
    <w:rsid w:val="00985355"/>
    <w:rsid w:val="009901B7"/>
    <w:rsid w:val="00992DF0"/>
    <w:rsid w:val="00994180"/>
    <w:rsid w:val="009970D9"/>
    <w:rsid w:val="00997625"/>
    <w:rsid w:val="00997BAA"/>
    <w:rsid w:val="009A3742"/>
    <w:rsid w:val="009A3B12"/>
    <w:rsid w:val="009A4122"/>
    <w:rsid w:val="009A414D"/>
    <w:rsid w:val="009A78A5"/>
    <w:rsid w:val="009B04DE"/>
    <w:rsid w:val="009B3163"/>
    <w:rsid w:val="009B5100"/>
    <w:rsid w:val="009B5CA6"/>
    <w:rsid w:val="009B6C4E"/>
    <w:rsid w:val="009B7350"/>
    <w:rsid w:val="009B7D72"/>
    <w:rsid w:val="009C0E77"/>
    <w:rsid w:val="009C1486"/>
    <w:rsid w:val="009C1EC9"/>
    <w:rsid w:val="009C3A1A"/>
    <w:rsid w:val="009C4030"/>
    <w:rsid w:val="009C5CE2"/>
    <w:rsid w:val="009C7E8C"/>
    <w:rsid w:val="009D047B"/>
    <w:rsid w:val="009D0810"/>
    <w:rsid w:val="009D1AEC"/>
    <w:rsid w:val="009D1C30"/>
    <w:rsid w:val="009D2C33"/>
    <w:rsid w:val="009D3151"/>
    <w:rsid w:val="009D31C1"/>
    <w:rsid w:val="009D4C2B"/>
    <w:rsid w:val="009D4DD7"/>
    <w:rsid w:val="009D5653"/>
    <w:rsid w:val="009D5A79"/>
    <w:rsid w:val="009E1F09"/>
    <w:rsid w:val="009E2CB3"/>
    <w:rsid w:val="009E2DE8"/>
    <w:rsid w:val="009E4C55"/>
    <w:rsid w:val="009E542C"/>
    <w:rsid w:val="009E5F8B"/>
    <w:rsid w:val="009E68CD"/>
    <w:rsid w:val="009E795B"/>
    <w:rsid w:val="009F0974"/>
    <w:rsid w:val="009F0F2E"/>
    <w:rsid w:val="009F1D8E"/>
    <w:rsid w:val="009F7EF1"/>
    <w:rsid w:val="009F7FD9"/>
    <w:rsid w:val="00A007D3"/>
    <w:rsid w:val="00A02369"/>
    <w:rsid w:val="00A04B83"/>
    <w:rsid w:val="00A07047"/>
    <w:rsid w:val="00A07ED2"/>
    <w:rsid w:val="00A12FD5"/>
    <w:rsid w:val="00A14252"/>
    <w:rsid w:val="00A14990"/>
    <w:rsid w:val="00A20C27"/>
    <w:rsid w:val="00A22654"/>
    <w:rsid w:val="00A23694"/>
    <w:rsid w:val="00A25DE3"/>
    <w:rsid w:val="00A25EEB"/>
    <w:rsid w:val="00A26A0E"/>
    <w:rsid w:val="00A26F49"/>
    <w:rsid w:val="00A2752B"/>
    <w:rsid w:val="00A34777"/>
    <w:rsid w:val="00A40CAC"/>
    <w:rsid w:val="00A412DD"/>
    <w:rsid w:val="00A41BC2"/>
    <w:rsid w:val="00A42004"/>
    <w:rsid w:val="00A4295F"/>
    <w:rsid w:val="00A455EE"/>
    <w:rsid w:val="00A507C1"/>
    <w:rsid w:val="00A50EE8"/>
    <w:rsid w:val="00A51F42"/>
    <w:rsid w:val="00A55624"/>
    <w:rsid w:val="00A55C92"/>
    <w:rsid w:val="00A56275"/>
    <w:rsid w:val="00A56965"/>
    <w:rsid w:val="00A60389"/>
    <w:rsid w:val="00A61057"/>
    <w:rsid w:val="00A61CBE"/>
    <w:rsid w:val="00A62B2D"/>
    <w:rsid w:val="00A63E1B"/>
    <w:rsid w:val="00A640D7"/>
    <w:rsid w:val="00A64937"/>
    <w:rsid w:val="00A65DBA"/>
    <w:rsid w:val="00A6625C"/>
    <w:rsid w:val="00A66CFB"/>
    <w:rsid w:val="00A67371"/>
    <w:rsid w:val="00A67D96"/>
    <w:rsid w:val="00A72031"/>
    <w:rsid w:val="00A724C2"/>
    <w:rsid w:val="00A7284F"/>
    <w:rsid w:val="00A73E8A"/>
    <w:rsid w:val="00A76E76"/>
    <w:rsid w:val="00A773F8"/>
    <w:rsid w:val="00A812EA"/>
    <w:rsid w:val="00A822E1"/>
    <w:rsid w:val="00A8236F"/>
    <w:rsid w:val="00A823F9"/>
    <w:rsid w:val="00A83C4D"/>
    <w:rsid w:val="00A840EB"/>
    <w:rsid w:val="00A85D9E"/>
    <w:rsid w:val="00A85E8A"/>
    <w:rsid w:val="00A8626A"/>
    <w:rsid w:val="00A8679D"/>
    <w:rsid w:val="00A87845"/>
    <w:rsid w:val="00A91110"/>
    <w:rsid w:val="00A91DA6"/>
    <w:rsid w:val="00A94F5B"/>
    <w:rsid w:val="00A959FF"/>
    <w:rsid w:val="00A9616A"/>
    <w:rsid w:val="00A96FAC"/>
    <w:rsid w:val="00AA071D"/>
    <w:rsid w:val="00AA0DA4"/>
    <w:rsid w:val="00AA20F2"/>
    <w:rsid w:val="00AA6B81"/>
    <w:rsid w:val="00AA7B71"/>
    <w:rsid w:val="00AA7DF1"/>
    <w:rsid w:val="00AB2664"/>
    <w:rsid w:val="00AB2861"/>
    <w:rsid w:val="00AB32B8"/>
    <w:rsid w:val="00AB3BBF"/>
    <w:rsid w:val="00AB51E8"/>
    <w:rsid w:val="00AB61F2"/>
    <w:rsid w:val="00AB7311"/>
    <w:rsid w:val="00AC0170"/>
    <w:rsid w:val="00AC180F"/>
    <w:rsid w:val="00AC433D"/>
    <w:rsid w:val="00AC4F0E"/>
    <w:rsid w:val="00AC6170"/>
    <w:rsid w:val="00AC6C80"/>
    <w:rsid w:val="00AD0BB9"/>
    <w:rsid w:val="00AD0F7D"/>
    <w:rsid w:val="00AD3148"/>
    <w:rsid w:val="00AD4C82"/>
    <w:rsid w:val="00AD4E31"/>
    <w:rsid w:val="00AD6EAC"/>
    <w:rsid w:val="00AD7FAF"/>
    <w:rsid w:val="00AE0F21"/>
    <w:rsid w:val="00AE226A"/>
    <w:rsid w:val="00AE2DC0"/>
    <w:rsid w:val="00AE3253"/>
    <w:rsid w:val="00AE4C78"/>
    <w:rsid w:val="00AE6955"/>
    <w:rsid w:val="00AE6EBE"/>
    <w:rsid w:val="00AE7637"/>
    <w:rsid w:val="00AF10B6"/>
    <w:rsid w:val="00AF3A11"/>
    <w:rsid w:val="00AF3B25"/>
    <w:rsid w:val="00AF3D4A"/>
    <w:rsid w:val="00AF44E1"/>
    <w:rsid w:val="00AF72B8"/>
    <w:rsid w:val="00AF7722"/>
    <w:rsid w:val="00B00295"/>
    <w:rsid w:val="00B01B35"/>
    <w:rsid w:val="00B03D26"/>
    <w:rsid w:val="00B0452C"/>
    <w:rsid w:val="00B06D47"/>
    <w:rsid w:val="00B1298A"/>
    <w:rsid w:val="00B15AC0"/>
    <w:rsid w:val="00B16973"/>
    <w:rsid w:val="00B211D4"/>
    <w:rsid w:val="00B21BB0"/>
    <w:rsid w:val="00B22D51"/>
    <w:rsid w:val="00B24BC3"/>
    <w:rsid w:val="00B24C1A"/>
    <w:rsid w:val="00B25DCF"/>
    <w:rsid w:val="00B27296"/>
    <w:rsid w:val="00B2732B"/>
    <w:rsid w:val="00B30897"/>
    <w:rsid w:val="00B31C2F"/>
    <w:rsid w:val="00B34723"/>
    <w:rsid w:val="00B35392"/>
    <w:rsid w:val="00B355E5"/>
    <w:rsid w:val="00B424FC"/>
    <w:rsid w:val="00B429D1"/>
    <w:rsid w:val="00B42FB5"/>
    <w:rsid w:val="00B430C3"/>
    <w:rsid w:val="00B432E3"/>
    <w:rsid w:val="00B44AE3"/>
    <w:rsid w:val="00B45552"/>
    <w:rsid w:val="00B458AB"/>
    <w:rsid w:val="00B45BE4"/>
    <w:rsid w:val="00B45D07"/>
    <w:rsid w:val="00B46431"/>
    <w:rsid w:val="00B4747B"/>
    <w:rsid w:val="00B50C0A"/>
    <w:rsid w:val="00B52035"/>
    <w:rsid w:val="00B52CA9"/>
    <w:rsid w:val="00B53612"/>
    <w:rsid w:val="00B54741"/>
    <w:rsid w:val="00B56929"/>
    <w:rsid w:val="00B578BB"/>
    <w:rsid w:val="00B604C9"/>
    <w:rsid w:val="00B634EF"/>
    <w:rsid w:val="00B645E9"/>
    <w:rsid w:val="00B6734E"/>
    <w:rsid w:val="00B709C7"/>
    <w:rsid w:val="00B70BFE"/>
    <w:rsid w:val="00B70DF7"/>
    <w:rsid w:val="00B72F44"/>
    <w:rsid w:val="00B734F7"/>
    <w:rsid w:val="00B73A54"/>
    <w:rsid w:val="00B75E9C"/>
    <w:rsid w:val="00B760C5"/>
    <w:rsid w:val="00B7721C"/>
    <w:rsid w:val="00B7792E"/>
    <w:rsid w:val="00B77D9C"/>
    <w:rsid w:val="00B82DDB"/>
    <w:rsid w:val="00B82ECF"/>
    <w:rsid w:val="00B8595C"/>
    <w:rsid w:val="00B85D51"/>
    <w:rsid w:val="00B866A1"/>
    <w:rsid w:val="00B919A6"/>
    <w:rsid w:val="00B93764"/>
    <w:rsid w:val="00B94096"/>
    <w:rsid w:val="00B96B41"/>
    <w:rsid w:val="00B96DB8"/>
    <w:rsid w:val="00B974B7"/>
    <w:rsid w:val="00BA174A"/>
    <w:rsid w:val="00BA7D64"/>
    <w:rsid w:val="00BB1BE6"/>
    <w:rsid w:val="00BB2354"/>
    <w:rsid w:val="00BB2F93"/>
    <w:rsid w:val="00BB3660"/>
    <w:rsid w:val="00BB5E87"/>
    <w:rsid w:val="00BB719D"/>
    <w:rsid w:val="00BB794A"/>
    <w:rsid w:val="00BC1AC3"/>
    <w:rsid w:val="00BC46F3"/>
    <w:rsid w:val="00BC682F"/>
    <w:rsid w:val="00BC7232"/>
    <w:rsid w:val="00BD1C5A"/>
    <w:rsid w:val="00BD25D5"/>
    <w:rsid w:val="00BD42B5"/>
    <w:rsid w:val="00BD550A"/>
    <w:rsid w:val="00BD5A1F"/>
    <w:rsid w:val="00BD5E02"/>
    <w:rsid w:val="00BD6F29"/>
    <w:rsid w:val="00BE00CF"/>
    <w:rsid w:val="00BE00F6"/>
    <w:rsid w:val="00BE0A80"/>
    <w:rsid w:val="00BE386D"/>
    <w:rsid w:val="00BE51C3"/>
    <w:rsid w:val="00BF0419"/>
    <w:rsid w:val="00BF240B"/>
    <w:rsid w:val="00BF32B1"/>
    <w:rsid w:val="00BF37BC"/>
    <w:rsid w:val="00BF4CBF"/>
    <w:rsid w:val="00BF5202"/>
    <w:rsid w:val="00BF6510"/>
    <w:rsid w:val="00C01E51"/>
    <w:rsid w:val="00C02D2A"/>
    <w:rsid w:val="00C04239"/>
    <w:rsid w:val="00C06092"/>
    <w:rsid w:val="00C07F69"/>
    <w:rsid w:val="00C10855"/>
    <w:rsid w:val="00C10EA0"/>
    <w:rsid w:val="00C11703"/>
    <w:rsid w:val="00C12548"/>
    <w:rsid w:val="00C12922"/>
    <w:rsid w:val="00C13202"/>
    <w:rsid w:val="00C13651"/>
    <w:rsid w:val="00C13D2A"/>
    <w:rsid w:val="00C1557F"/>
    <w:rsid w:val="00C16288"/>
    <w:rsid w:val="00C1721A"/>
    <w:rsid w:val="00C17964"/>
    <w:rsid w:val="00C17C24"/>
    <w:rsid w:val="00C20494"/>
    <w:rsid w:val="00C207E6"/>
    <w:rsid w:val="00C20C7B"/>
    <w:rsid w:val="00C21419"/>
    <w:rsid w:val="00C246A0"/>
    <w:rsid w:val="00C24C99"/>
    <w:rsid w:val="00C27E0D"/>
    <w:rsid w:val="00C3112E"/>
    <w:rsid w:val="00C34716"/>
    <w:rsid w:val="00C34F14"/>
    <w:rsid w:val="00C34F77"/>
    <w:rsid w:val="00C35395"/>
    <w:rsid w:val="00C37E84"/>
    <w:rsid w:val="00C41001"/>
    <w:rsid w:val="00C416A9"/>
    <w:rsid w:val="00C430FF"/>
    <w:rsid w:val="00C4480B"/>
    <w:rsid w:val="00C465FA"/>
    <w:rsid w:val="00C47EC3"/>
    <w:rsid w:val="00C50A5E"/>
    <w:rsid w:val="00C50DA7"/>
    <w:rsid w:val="00C514C7"/>
    <w:rsid w:val="00C51950"/>
    <w:rsid w:val="00C52CAA"/>
    <w:rsid w:val="00C5365D"/>
    <w:rsid w:val="00C56D67"/>
    <w:rsid w:val="00C64449"/>
    <w:rsid w:val="00C64844"/>
    <w:rsid w:val="00C659B9"/>
    <w:rsid w:val="00C669BD"/>
    <w:rsid w:val="00C70EB6"/>
    <w:rsid w:val="00C70F61"/>
    <w:rsid w:val="00C71583"/>
    <w:rsid w:val="00C7163D"/>
    <w:rsid w:val="00C71EC2"/>
    <w:rsid w:val="00C722DC"/>
    <w:rsid w:val="00C729DD"/>
    <w:rsid w:val="00C75183"/>
    <w:rsid w:val="00C76598"/>
    <w:rsid w:val="00C769E9"/>
    <w:rsid w:val="00C80FE2"/>
    <w:rsid w:val="00C823DD"/>
    <w:rsid w:val="00C82E9C"/>
    <w:rsid w:val="00C8436B"/>
    <w:rsid w:val="00C92730"/>
    <w:rsid w:val="00C92B3F"/>
    <w:rsid w:val="00C93D24"/>
    <w:rsid w:val="00C95D16"/>
    <w:rsid w:val="00C96E26"/>
    <w:rsid w:val="00C97C14"/>
    <w:rsid w:val="00CA0117"/>
    <w:rsid w:val="00CA0CB0"/>
    <w:rsid w:val="00CA0F0C"/>
    <w:rsid w:val="00CA20B0"/>
    <w:rsid w:val="00CA2BD9"/>
    <w:rsid w:val="00CA3A21"/>
    <w:rsid w:val="00CA4DA9"/>
    <w:rsid w:val="00CA56E3"/>
    <w:rsid w:val="00CA6FFF"/>
    <w:rsid w:val="00CA7C99"/>
    <w:rsid w:val="00CB003D"/>
    <w:rsid w:val="00CB1767"/>
    <w:rsid w:val="00CB1ABF"/>
    <w:rsid w:val="00CB259E"/>
    <w:rsid w:val="00CB4393"/>
    <w:rsid w:val="00CB641A"/>
    <w:rsid w:val="00CB750B"/>
    <w:rsid w:val="00CB7A5F"/>
    <w:rsid w:val="00CB7F79"/>
    <w:rsid w:val="00CC0802"/>
    <w:rsid w:val="00CC0AF0"/>
    <w:rsid w:val="00CC276C"/>
    <w:rsid w:val="00CC27FB"/>
    <w:rsid w:val="00CC3187"/>
    <w:rsid w:val="00CC3F5A"/>
    <w:rsid w:val="00CC5816"/>
    <w:rsid w:val="00CC7A5D"/>
    <w:rsid w:val="00CC7B56"/>
    <w:rsid w:val="00CC7D88"/>
    <w:rsid w:val="00CD05D2"/>
    <w:rsid w:val="00CD1193"/>
    <w:rsid w:val="00CD2F5D"/>
    <w:rsid w:val="00CD3911"/>
    <w:rsid w:val="00CD3B03"/>
    <w:rsid w:val="00CD5DD1"/>
    <w:rsid w:val="00CD7D72"/>
    <w:rsid w:val="00CE04CF"/>
    <w:rsid w:val="00CE12EE"/>
    <w:rsid w:val="00CE12F1"/>
    <w:rsid w:val="00CE152B"/>
    <w:rsid w:val="00CE40B3"/>
    <w:rsid w:val="00CE515C"/>
    <w:rsid w:val="00CE54A1"/>
    <w:rsid w:val="00CE649A"/>
    <w:rsid w:val="00CE72CB"/>
    <w:rsid w:val="00CE79DA"/>
    <w:rsid w:val="00CE7E30"/>
    <w:rsid w:val="00CF0EDE"/>
    <w:rsid w:val="00CF2FBD"/>
    <w:rsid w:val="00CF3423"/>
    <w:rsid w:val="00CF4F96"/>
    <w:rsid w:val="00CF7603"/>
    <w:rsid w:val="00D00745"/>
    <w:rsid w:val="00D017D1"/>
    <w:rsid w:val="00D034A3"/>
    <w:rsid w:val="00D041F3"/>
    <w:rsid w:val="00D07512"/>
    <w:rsid w:val="00D10AC6"/>
    <w:rsid w:val="00D11F8B"/>
    <w:rsid w:val="00D135C1"/>
    <w:rsid w:val="00D140C9"/>
    <w:rsid w:val="00D175EF"/>
    <w:rsid w:val="00D20DC1"/>
    <w:rsid w:val="00D26B8D"/>
    <w:rsid w:val="00D278EC"/>
    <w:rsid w:val="00D27DE5"/>
    <w:rsid w:val="00D307BE"/>
    <w:rsid w:val="00D3104D"/>
    <w:rsid w:val="00D33E9C"/>
    <w:rsid w:val="00D3761E"/>
    <w:rsid w:val="00D37B4B"/>
    <w:rsid w:val="00D4029F"/>
    <w:rsid w:val="00D418E4"/>
    <w:rsid w:val="00D41994"/>
    <w:rsid w:val="00D41D87"/>
    <w:rsid w:val="00D41F49"/>
    <w:rsid w:val="00D4324E"/>
    <w:rsid w:val="00D43C16"/>
    <w:rsid w:val="00D43F55"/>
    <w:rsid w:val="00D453A5"/>
    <w:rsid w:val="00D45A96"/>
    <w:rsid w:val="00D45BFF"/>
    <w:rsid w:val="00D47499"/>
    <w:rsid w:val="00D51031"/>
    <w:rsid w:val="00D53247"/>
    <w:rsid w:val="00D53274"/>
    <w:rsid w:val="00D538F5"/>
    <w:rsid w:val="00D5719D"/>
    <w:rsid w:val="00D61625"/>
    <w:rsid w:val="00D635B1"/>
    <w:rsid w:val="00D6708B"/>
    <w:rsid w:val="00D77976"/>
    <w:rsid w:val="00D803FC"/>
    <w:rsid w:val="00D80DE4"/>
    <w:rsid w:val="00D81DE9"/>
    <w:rsid w:val="00D83459"/>
    <w:rsid w:val="00D83950"/>
    <w:rsid w:val="00D8479B"/>
    <w:rsid w:val="00D87F67"/>
    <w:rsid w:val="00D90CEF"/>
    <w:rsid w:val="00D90F8E"/>
    <w:rsid w:val="00D915AA"/>
    <w:rsid w:val="00D916EB"/>
    <w:rsid w:val="00D95B96"/>
    <w:rsid w:val="00D972D6"/>
    <w:rsid w:val="00D9759F"/>
    <w:rsid w:val="00D9797D"/>
    <w:rsid w:val="00D97EA1"/>
    <w:rsid w:val="00DA1805"/>
    <w:rsid w:val="00DA1FF4"/>
    <w:rsid w:val="00DA335F"/>
    <w:rsid w:val="00DA388F"/>
    <w:rsid w:val="00DA3E98"/>
    <w:rsid w:val="00DA64B7"/>
    <w:rsid w:val="00DA6F59"/>
    <w:rsid w:val="00DA796B"/>
    <w:rsid w:val="00DA7B85"/>
    <w:rsid w:val="00DB1652"/>
    <w:rsid w:val="00DB1C41"/>
    <w:rsid w:val="00DB3202"/>
    <w:rsid w:val="00DB4735"/>
    <w:rsid w:val="00DB58F9"/>
    <w:rsid w:val="00DB6869"/>
    <w:rsid w:val="00DB6A6D"/>
    <w:rsid w:val="00DB6C7F"/>
    <w:rsid w:val="00DB783D"/>
    <w:rsid w:val="00DC03E4"/>
    <w:rsid w:val="00DC0464"/>
    <w:rsid w:val="00DC08D4"/>
    <w:rsid w:val="00DC0F30"/>
    <w:rsid w:val="00DC1E14"/>
    <w:rsid w:val="00DC31BE"/>
    <w:rsid w:val="00DC47CA"/>
    <w:rsid w:val="00DC4E52"/>
    <w:rsid w:val="00DC5181"/>
    <w:rsid w:val="00DC5319"/>
    <w:rsid w:val="00DC5C93"/>
    <w:rsid w:val="00DC5CCC"/>
    <w:rsid w:val="00DD5AA3"/>
    <w:rsid w:val="00DD7343"/>
    <w:rsid w:val="00DD7B64"/>
    <w:rsid w:val="00DE030C"/>
    <w:rsid w:val="00DE11DD"/>
    <w:rsid w:val="00DE2EF0"/>
    <w:rsid w:val="00DE4992"/>
    <w:rsid w:val="00DE5215"/>
    <w:rsid w:val="00DE658D"/>
    <w:rsid w:val="00DE781F"/>
    <w:rsid w:val="00DF226E"/>
    <w:rsid w:val="00DF248F"/>
    <w:rsid w:val="00DF36BF"/>
    <w:rsid w:val="00DF4F13"/>
    <w:rsid w:val="00DF6889"/>
    <w:rsid w:val="00E00C5A"/>
    <w:rsid w:val="00E0176C"/>
    <w:rsid w:val="00E05DEC"/>
    <w:rsid w:val="00E06D0E"/>
    <w:rsid w:val="00E108D6"/>
    <w:rsid w:val="00E10DB3"/>
    <w:rsid w:val="00E12B49"/>
    <w:rsid w:val="00E14272"/>
    <w:rsid w:val="00E1461B"/>
    <w:rsid w:val="00E1532D"/>
    <w:rsid w:val="00E15AC5"/>
    <w:rsid w:val="00E1707B"/>
    <w:rsid w:val="00E17142"/>
    <w:rsid w:val="00E20164"/>
    <w:rsid w:val="00E234E9"/>
    <w:rsid w:val="00E238DD"/>
    <w:rsid w:val="00E23F41"/>
    <w:rsid w:val="00E2542D"/>
    <w:rsid w:val="00E26D6C"/>
    <w:rsid w:val="00E31E14"/>
    <w:rsid w:val="00E33424"/>
    <w:rsid w:val="00E33C80"/>
    <w:rsid w:val="00E35360"/>
    <w:rsid w:val="00E355B4"/>
    <w:rsid w:val="00E368FB"/>
    <w:rsid w:val="00E407B4"/>
    <w:rsid w:val="00E4416E"/>
    <w:rsid w:val="00E441FD"/>
    <w:rsid w:val="00E45F44"/>
    <w:rsid w:val="00E46E87"/>
    <w:rsid w:val="00E50B4F"/>
    <w:rsid w:val="00E50E38"/>
    <w:rsid w:val="00E51389"/>
    <w:rsid w:val="00E54661"/>
    <w:rsid w:val="00E5531D"/>
    <w:rsid w:val="00E55B26"/>
    <w:rsid w:val="00E55B9C"/>
    <w:rsid w:val="00E560A3"/>
    <w:rsid w:val="00E57464"/>
    <w:rsid w:val="00E57E4C"/>
    <w:rsid w:val="00E60426"/>
    <w:rsid w:val="00E61D78"/>
    <w:rsid w:val="00E62BED"/>
    <w:rsid w:val="00E63275"/>
    <w:rsid w:val="00E63CAC"/>
    <w:rsid w:val="00E64971"/>
    <w:rsid w:val="00E64DF0"/>
    <w:rsid w:val="00E66056"/>
    <w:rsid w:val="00E665DE"/>
    <w:rsid w:val="00E6683B"/>
    <w:rsid w:val="00E70FC1"/>
    <w:rsid w:val="00E7161D"/>
    <w:rsid w:val="00E71BFB"/>
    <w:rsid w:val="00E71E1A"/>
    <w:rsid w:val="00E71EF7"/>
    <w:rsid w:val="00E7401E"/>
    <w:rsid w:val="00E749FC"/>
    <w:rsid w:val="00E7556E"/>
    <w:rsid w:val="00E76D17"/>
    <w:rsid w:val="00E8406E"/>
    <w:rsid w:val="00E8412F"/>
    <w:rsid w:val="00E842BD"/>
    <w:rsid w:val="00E84F23"/>
    <w:rsid w:val="00E86C5A"/>
    <w:rsid w:val="00E87109"/>
    <w:rsid w:val="00E90809"/>
    <w:rsid w:val="00E92798"/>
    <w:rsid w:val="00E930F1"/>
    <w:rsid w:val="00E948A4"/>
    <w:rsid w:val="00E95DB3"/>
    <w:rsid w:val="00E96453"/>
    <w:rsid w:val="00E9786A"/>
    <w:rsid w:val="00EA0F12"/>
    <w:rsid w:val="00EA1B55"/>
    <w:rsid w:val="00EA32A0"/>
    <w:rsid w:val="00EA3376"/>
    <w:rsid w:val="00EA44D5"/>
    <w:rsid w:val="00EA6BAE"/>
    <w:rsid w:val="00EA734F"/>
    <w:rsid w:val="00EA7BFE"/>
    <w:rsid w:val="00EB0EC6"/>
    <w:rsid w:val="00EB1068"/>
    <w:rsid w:val="00EB1205"/>
    <w:rsid w:val="00EB25AF"/>
    <w:rsid w:val="00EB3F4E"/>
    <w:rsid w:val="00EB4D68"/>
    <w:rsid w:val="00EB6678"/>
    <w:rsid w:val="00EB67D8"/>
    <w:rsid w:val="00EC005A"/>
    <w:rsid w:val="00EC1538"/>
    <w:rsid w:val="00EC2EC2"/>
    <w:rsid w:val="00EC57E0"/>
    <w:rsid w:val="00ED0F1D"/>
    <w:rsid w:val="00ED1ECC"/>
    <w:rsid w:val="00ED2DEC"/>
    <w:rsid w:val="00ED3DCA"/>
    <w:rsid w:val="00ED62DA"/>
    <w:rsid w:val="00EE180F"/>
    <w:rsid w:val="00EE2412"/>
    <w:rsid w:val="00EE6AD2"/>
    <w:rsid w:val="00EE6B4B"/>
    <w:rsid w:val="00EE6D68"/>
    <w:rsid w:val="00EF04E1"/>
    <w:rsid w:val="00EF1C29"/>
    <w:rsid w:val="00EF2BBF"/>
    <w:rsid w:val="00EF40C0"/>
    <w:rsid w:val="00EF47C6"/>
    <w:rsid w:val="00EF4B42"/>
    <w:rsid w:val="00EF53CB"/>
    <w:rsid w:val="00EF7C3B"/>
    <w:rsid w:val="00F01164"/>
    <w:rsid w:val="00F01FA8"/>
    <w:rsid w:val="00F02D20"/>
    <w:rsid w:val="00F03DE6"/>
    <w:rsid w:val="00F04ADF"/>
    <w:rsid w:val="00F051D0"/>
    <w:rsid w:val="00F06391"/>
    <w:rsid w:val="00F06C63"/>
    <w:rsid w:val="00F102D2"/>
    <w:rsid w:val="00F11FD5"/>
    <w:rsid w:val="00F13889"/>
    <w:rsid w:val="00F1493D"/>
    <w:rsid w:val="00F155FB"/>
    <w:rsid w:val="00F205B6"/>
    <w:rsid w:val="00F2063E"/>
    <w:rsid w:val="00F20780"/>
    <w:rsid w:val="00F210F1"/>
    <w:rsid w:val="00F22529"/>
    <w:rsid w:val="00F228E8"/>
    <w:rsid w:val="00F2291A"/>
    <w:rsid w:val="00F24283"/>
    <w:rsid w:val="00F25087"/>
    <w:rsid w:val="00F25B53"/>
    <w:rsid w:val="00F30322"/>
    <w:rsid w:val="00F3121B"/>
    <w:rsid w:val="00F31F6C"/>
    <w:rsid w:val="00F352A5"/>
    <w:rsid w:val="00F36272"/>
    <w:rsid w:val="00F36456"/>
    <w:rsid w:val="00F37230"/>
    <w:rsid w:val="00F402D9"/>
    <w:rsid w:val="00F4156E"/>
    <w:rsid w:val="00F41E84"/>
    <w:rsid w:val="00F43BF7"/>
    <w:rsid w:val="00F4544F"/>
    <w:rsid w:val="00F46879"/>
    <w:rsid w:val="00F475C8"/>
    <w:rsid w:val="00F540CD"/>
    <w:rsid w:val="00F54DEC"/>
    <w:rsid w:val="00F5534A"/>
    <w:rsid w:val="00F5770D"/>
    <w:rsid w:val="00F60A0D"/>
    <w:rsid w:val="00F60F9A"/>
    <w:rsid w:val="00F61A04"/>
    <w:rsid w:val="00F6217D"/>
    <w:rsid w:val="00F621C3"/>
    <w:rsid w:val="00F62998"/>
    <w:rsid w:val="00F62AB6"/>
    <w:rsid w:val="00F63AEB"/>
    <w:rsid w:val="00F64DF4"/>
    <w:rsid w:val="00F6540B"/>
    <w:rsid w:val="00F65838"/>
    <w:rsid w:val="00F733BA"/>
    <w:rsid w:val="00F744F9"/>
    <w:rsid w:val="00F74694"/>
    <w:rsid w:val="00F804F3"/>
    <w:rsid w:val="00F82481"/>
    <w:rsid w:val="00F830F3"/>
    <w:rsid w:val="00F93074"/>
    <w:rsid w:val="00F93146"/>
    <w:rsid w:val="00F934C7"/>
    <w:rsid w:val="00F935AB"/>
    <w:rsid w:val="00F93B63"/>
    <w:rsid w:val="00F93E1F"/>
    <w:rsid w:val="00F94AD9"/>
    <w:rsid w:val="00F9594D"/>
    <w:rsid w:val="00F95B2E"/>
    <w:rsid w:val="00F95FD8"/>
    <w:rsid w:val="00F96D86"/>
    <w:rsid w:val="00FA09FD"/>
    <w:rsid w:val="00FA0C55"/>
    <w:rsid w:val="00FA1B1A"/>
    <w:rsid w:val="00FA1E7F"/>
    <w:rsid w:val="00FA3DBA"/>
    <w:rsid w:val="00FA4924"/>
    <w:rsid w:val="00FA4C71"/>
    <w:rsid w:val="00FA7C64"/>
    <w:rsid w:val="00FB0848"/>
    <w:rsid w:val="00FB20B5"/>
    <w:rsid w:val="00FB4BF3"/>
    <w:rsid w:val="00FB5431"/>
    <w:rsid w:val="00FB601F"/>
    <w:rsid w:val="00FB7165"/>
    <w:rsid w:val="00FB7B6F"/>
    <w:rsid w:val="00FC09B5"/>
    <w:rsid w:val="00FC3F6D"/>
    <w:rsid w:val="00FC4A94"/>
    <w:rsid w:val="00FC5CA6"/>
    <w:rsid w:val="00FC62FD"/>
    <w:rsid w:val="00FC7798"/>
    <w:rsid w:val="00FD092A"/>
    <w:rsid w:val="00FD1474"/>
    <w:rsid w:val="00FD1CA4"/>
    <w:rsid w:val="00FD275D"/>
    <w:rsid w:val="00FD31A6"/>
    <w:rsid w:val="00FD41D2"/>
    <w:rsid w:val="00FD42AE"/>
    <w:rsid w:val="00FD4A84"/>
    <w:rsid w:val="00FD4D6D"/>
    <w:rsid w:val="00FD531A"/>
    <w:rsid w:val="00FD74D2"/>
    <w:rsid w:val="00FE1AEF"/>
    <w:rsid w:val="00FE28BD"/>
    <w:rsid w:val="00FE301C"/>
    <w:rsid w:val="00FE4763"/>
    <w:rsid w:val="00FE491D"/>
    <w:rsid w:val="00FE5772"/>
    <w:rsid w:val="00FE7307"/>
    <w:rsid w:val="00FE7525"/>
    <w:rsid w:val="00FE7A9C"/>
    <w:rsid w:val="00FF0AFD"/>
    <w:rsid w:val="00FF0B46"/>
    <w:rsid w:val="00FF1B42"/>
    <w:rsid w:val="00FF3197"/>
    <w:rsid w:val="00FF45E1"/>
    <w:rsid w:val="00FF4907"/>
    <w:rsid w:val="00FF4AF8"/>
    <w:rsid w:val="00FF4CF6"/>
    <w:rsid w:val="00FF7F1E"/>
    <w:rsid w:val="02DF88BF"/>
    <w:rsid w:val="04EE2248"/>
    <w:rsid w:val="04FC03A6"/>
    <w:rsid w:val="086FD314"/>
    <w:rsid w:val="0A2B9F98"/>
    <w:rsid w:val="0C3D0CFE"/>
    <w:rsid w:val="0FDB2D7F"/>
    <w:rsid w:val="1063A6F1"/>
    <w:rsid w:val="143994F5"/>
    <w:rsid w:val="23672DE7"/>
    <w:rsid w:val="2376F1CD"/>
    <w:rsid w:val="2850CE5C"/>
    <w:rsid w:val="3452C0C2"/>
    <w:rsid w:val="382B73A5"/>
    <w:rsid w:val="3E9EE572"/>
    <w:rsid w:val="42E36F0A"/>
    <w:rsid w:val="43C4797A"/>
    <w:rsid w:val="4BBF82F0"/>
    <w:rsid w:val="5228A4CC"/>
    <w:rsid w:val="583411B5"/>
    <w:rsid w:val="586FE843"/>
    <w:rsid w:val="5CB51FDB"/>
    <w:rsid w:val="5F86B0E9"/>
    <w:rsid w:val="620B3CDE"/>
    <w:rsid w:val="69122567"/>
    <w:rsid w:val="6F6B38F9"/>
    <w:rsid w:val="6FED4D4D"/>
    <w:rsid w:val="76EC43C4"/>
    <w:rsid w:val="7DA1DFE7"/>
    <w:rsid w:val="7E77C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>
      <o:colormru v:ext="edit" colors="#ccecff,#afd7ff,#dcbade"/>
    </o:shapedefaults>
    <o:shapelayout v:ext="edit">
      <o:idmap v:ext="edit" data="1"/>
    </o:shapelayout>
  </w:shapeDefaults>
  <w:decimalSymbol w:val="."/>
  <w:listSeparator w:val=","/>
  <w14:docId w14:val="2D72A360"/>
  <w15:docId w15:val="{DDC79DDF-2EA3-4C29-9EFD-9FEE4963A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0" w:qFormat="1"/>
    <w:lsdException w:name="heading 9" w:locked="0" w:uiPriority="0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locked="0" w:semiHidden="1" w:uiPriority="0" w:unhideWhenUsed="1"/>
    <w:lsdException w:name="toc 5" w:locked="0" w:semiHidden="1" w:uiPriority="0" w:unhideWhenUsed="1"/>
    <w:lsdException w:name="toc 6" w:locked="0" w:semiHidden="1" w:uiPriority="0" w:unhideWhenUsed="1"/>
    <w:lsdException w:name="toc 7" w:locked="0" w:semiHidden="1" w:uiPriority="0" w:unhideWhenUsed="1"/>
    <w:lsdException w:name="toc 8" w:locked="0" w:semiHidden="1" w:uiPriority="0" w:unhideWhenUsed="1"/>
    <w:lsdException w:name="toc 9" w:locked="0" w:semiHidden="1" w:uiPriority="0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iPriority="0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iPriority="0" w:unhideWhenUsed="1"/>
    <w:lsdException w:name="List" w:locked="0" w:semiHidden="1" w:unhideWhenUsed="1"/>
    <w:lsdException w:name="List Bullet" w:locked="0" w:semiHidden="1" w:unhideWhenUsed="1"/>
    <w:lsdException w:name="List Number" w:locked="0" w:semiHidden="1" w:unhideWhenUsed="1"/>
    <w:lsdException w:name="List 2" w:locked="0" w:semiHidden="1" w:unhideWhenUsed="1"/>
    <w:lsdException w:name="List 3" w:locked="0" w:semiHidden="1" w:unhideWhenUsed="1"/>
    <w:lsdException w:name="List 4" w:locked="0" w:semiHidden="1" w:unhideWhenUsed="1"/>
    <w:lsdException w:name="List 5" w:locked="0" w:semiHidden="1" w:unhideWhenUsed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locked="0" w:uiPriority="0" w:qFormat="1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iPriority="0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locked="0" w:uiPriority="11" w:qFormat="1"/>
    <w:lsdException w:name="Salutation" w:locked="0" w:semiHidden="1" w:unhideWhenUsed="1"/>
    <w:lsdException w:name="Date" w:locked="0" w:semiHidden="1" w:unhideWhenUsed="1"/>
    <w:lsdException w:name="Body Text First Indent" w:locked="0" w:semiHidden="1" w:unhideWhenUsed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iPriority="0" w:unhideWhenUsed="1"/>
    <w:lsdException w:name="Body Text Indent 3" w:locked="0" w:semiHidden="1" w:unhideWhenUsed="1"/>
    <w:lsdException w:name="Block Text" w:locked="0" w:semiHidden="1" w:uiPriority="0" w:unhideWhenUsed="1"/>
    <w:lsdException w:name="Hyperlink" w:locked="0" w:semiHidden="1" w:unhideWhenUsed="1"/>
    <w:lsdException w:name="FollowedHyperlink" w:locked="0" w:semiHidden="1" w:unhideWhenUsed="1"/>
    <w:lsdException w:name="Strong" w:locked="0" w:uiPriority="22" w:qFormat="1"/>
    <w:lsdException w:name="Emphasis" w:locked="0" w:uiPriority="20" w:qFormat="1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locked="0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locked="0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A96FAC"/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F0FA9"/>
    <w:pPr>
      <w:keepNext/>
      <w:spacing w:before="360" w:after="120"/>
      <w:outlineLvl w:val="0"/>
    </w:pPr>
    <w:rPr>
      <w:rFonts w:ascii="Times New Roman Bold" w:hAnsi="Times New Roman Bold"/>
      <w:b/>
      <w:smallCaps/>
      <w:sz w:val="36"/>
    </w:rPr>
  </w:style>
  <w:style w:type="paragraph" w:styleId="Heading2">
    <w:name w:val="heading 2"/>
    <w:basedOn w:val="Normal"/>
    <w:next w:val="Normal"/>
    <w:link w:val="Heading2Char"/>
    <w:uiPriority w:val="9"/>
    <w:qFormat/>
    <w:rsid w:val="007B3865"/>
    <w:pPr>
      <w:keepNext/>
      <w:pageBreakBefore/>
      <w:ind w:left="432" w:hanging="432"/>
      <w:outlineLvl w:val="1"/>
    </w:pPr>
    <w:rPr>
      <w:b/>
      <w:smallCaps/>
      <w:sz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3A68DC"/>
    <w:pPr>
      <w:keepNext/>
      <w:tabs>
        <w:tab w:val="left" w:pos="-720"/>
      </w:tabs>
      <w:suppressAutoHyphens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qFormat/>
    <w:rsid w:val="00AC4F0E"/>
    <w:pPr>
      <w:keepNext/>
      <w:tabs>
        <w:tab w:val="left" w:pos="-720"/>
      </w:tabs>
      <w:suppressAutoHyphens/>
      <w:outlineLvl w:val="3"/>
    </w:pPr>
    <w:rPr>
      <w:rFonts w:ascii="Arial" w:hAnsi="Arial"/>
      <w:b/>
      <w:i/>
      <w:spacing w:val="-2"/>
      <w:sz w:val="20"/>
    </w:rPr>
  </w:style>
  <w:style w:type="paragraph" w:styleId="Heading5">
    <w:name w:val="heading 5"/>
    <w:basedOn w:val="Normal"/>
    <w:next w:val="Normal"/>
    <w:link w:val="Heading5Char"/>
    <w:uiPriority w:val="9"/>
    <w:qFormat/>
    <w:rsid w:val="00A455EE"/>
    <w:pPr>
      <w:keepNext/>
      <w:tabs>
        <w:tab w:val="left" w:pos="-720"/>
      </w:tabs>
      <w:suppressAutoHyphens/>
      <w:outlineLvl w:val="4"/>
    </w:pPr>
    <w:rPr>
      <w:b/>
      <w:spacing w:val="-2"/>
      <w:sz w:val="32"/>
    </w:rPr>
  </w:style>
  <w:style w:type="paragraph" w:styleId="Heading6">
    <w:name w:val="heading 6"/>
    <w:basedOn w:val="Normal"/>
    <w:next w:val="Normal"/>
    <w:link w:val="Heading6Char"/>
    <w:uiPriority w:val="9"/>
    <w:qFormat/>
    <w:rsid w:val="00A455EE"/>
    <w:pPr>
      <w:keepNext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A455EE"/>
    <w:pPr>
      <w:keepNext/>
      <w:tabs>
        <w:tab w:val="left" w:pos="-720"/>
      </w:tabs>
      <w:suppressAutoHyphens/>
      <w:ind w:left="270"/>
      <w:outlineLvl w:val="6"/>
    </w:pPr>
    <w:rPr>
      <w:b/>
      <w:spacing w:val="-2"/>
    </w:rPr>
  </w:style>
  <w:style w:type="paragraph" w:styleId="Heading8">
    <w:name w:val="heading 8"/>
    <w:basedOn w:val="Normal"/>
    <w:next w:val="Normal"/>
    <w:qFormat/>
    <w:rsid w:val="00A455EE"/>
    <w:pPr>
      <w:keepNext/>
      <w:jc w:val="center"/>
      <w:outlineLvl w:val="7"/>
    </w:pPr>
    <w:rPr>
      <w:b/>
      <w:color w:val="999999"/>
    </w:rPr>
  </w:style>
  <w:style w:type="paragraph" w:styleId="Heading9">
    <w:name w:val="heading 9"/>
    <w:basedOn w:val="Normal"/>
    <w:next w:val="Normal"/>
    <w:qFormat/>
    <w:rsid w:val="00A455EE"/>
    <w:pPr>
      <w:keepNext/>
      <w:jc w:val="center"/>
      <w:outlineLvl w:val="8"/>
    </w:pPr>
    <w:rPr>
      <w:b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AHeading">
    <w:name w:val="toa heading"/>
    <w:basedOn w:val="Normal"/>
    <w:next w:val="Normal"/>
    <w:semiHidden/>
    <w:rsid w:val="00A455EE"/>
    <w:pPr>
      <w:tabs>
        <w:tab w:val="left" w:pos="9000"/>
        <w:tab w:val="right" w:pos="9360"/>
      </w:tabs>
      <w:suppressAutoHyphens/>
    </w:pPr>
    <w:rPr>
      <w:rFonts w:ascii="Courier" w:hAnsi="Courier"/>
      <w:sz w:val="23"/>
    </w:rPr>
  </w:style>
  <w:style w:type="paragraph" w:styleId="BodyText2">
    <w:name w:val="Body Text 2"/>
    <w:basedOn w:val="Normal"/>
    <w:link w:val="BodyText2Char"/>
    <w:uiPriority w:val="99"/>
    <w:rsid w:val="00A455EE"/>
    <w:pPr>
      <w:tabs>
        <w:tab w:val="left" w:pos="-720"/>
      </w:tabs>
      <w:suppressAutoHyphens/>
      <w:jc w:val="both"/>
    </w:pPr>
    <w:rPr>
      <w:spacing w:val="-2"/>
    </w:rPr>
  </w:style>
  <w:style w:type="paragraph" w:styleId="BodyText">
    <w:name w:val="Body Text"/>
    <w:basedOn w:val="Normal"/>
    <w:link w:val="BodyTextChar"/>
    <w:uiPriority w:val="99"/>
    <w:semiHidden/>
    <w:rsid w:val="00A455EE"/>
    <w:pPr>
      <w:tabs>
        <w:tab w:val="left" w:pos="-720"/>
      </w:tabs>
      <w:suppressAutoHyphens/>
    </w:pPr>
    <w:rPr>
      <w:rFonts w:ascii="Arial" w:hAnsi="Arial"/>
      <w:spacing w:val="-2"/>
      <w:sz w:val="22"/>
    </w:rPr>
  </w:style>
  <w:style w:type="paragraph" w:styleId="BodyText3">
    <w:name w:val="Body Text 3"/>
    <w:basedOn w:val="Normal"/>
    <w:link w:val="BodyText3Char"/>
    <w:uiPriority w:val="99"/>
    <w:rsid w:val="00A455EE"/>
    <w:pPr>
      <w:tabs>
        <w:tab w:val="left" w:pos="-720"/>
      </w:tabs>
      <w:suppressAutoHyphens/>
    </w:pPr>
    <w:rPr>
      <w:rFonts w:ascii="Arial" w:hAnsi="Arial"/>
      <w:b/>
      <w:spacing w:val="-2"/>
      <w:sz w:val="22"/>
    </w:rPr>
  </w:style>
  <w:style w:type="paragraph" w:styleId="Footer">
    <w:name w:val="footer"/>
    <w:basedOn w:val="Normal"/>
    <w:link w:val="FooterChar"/>
    <w:uiPriority w:val="99"/>
    <w:rsid w:val="002D7969"/>
    <w:pPr>
      <w:tabs>
        <w:tab w:val="center" w:pos="4320"/>
        <w:tab w:val="right" w:pos="8640"/>
      </w:tabs>
    </w:pPr>
    <w:rPr>
      <w:i/>
      <w:sz w:val="18"/>
    </w:rPr>
  </w:style>
  <w:style w:type="character" w:styleId="PageNumber">
    <w:name w:val="page number"/>
    <w:basedOn w:val="DefaultParagraphFont"/>
    <w:semiHidden/>
    <w:rsid w:val="00A455EE"/>
  </w:style>
  <w:style w:type="paragraph" w:styleId="Header">
    <w:name w:val="header"/>
    <w:basedOn w:val="Normal"/>
    <w:link w:val="HeaderChar"/>
    <w:uiPriority w:val="99"/>
    <w:semiHidden/>
    <w:rsid w:val="00CE649A"/>
    <w:pPr>
      <w:pBdr>
        <w:bottom w:val="single" w:sz="4" w:space="1" w:color="auto"/>
      </w:pBdr>
      <w:tabs>
        <w:tab w:val="center" w:pos="4320"/>
        <w:tab w:val="right" w:pos="8640"/>
      </w:tabs>
    </w:pPr>
    <w:rPr>
      <w:i/>
      <w:sz w:val="18"/>
    </w:rPr>
  </w:style>
  <w:style w:type="paragraph" w:customStyle="1" w:styleId="font5">
    <w:name w:val="font5"/>
    <w:basedOn w:val="Normal"/>
    <w:locked/>
    <w:rsid w:val="00A455EE"/>
    <w:pPr>
      <w:spacing w:before="100" w:beforeAutospacing="1" w:after="100" w:afterAutospacing="1"/>
    </w:pPr>
    <w:rPr>
      <w:rFonts w:ascii="Arial" w:hAnsi="Arial" w:cs="Arial"/>
      <w:sz w:val="20"/>
    </w:rPr>
  </w:style>
  <w:style w:type="paragraph" w:customStyle="1" w:styleId="xl24">
    <w:name w:val="xl24"/>
    <w:basedOn w:val="Normal"/>
    <w:locked/>
    <w:rsid w:val="00A455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Cs w:val="24"/>
      <w:u w:val="single"/>
    </w:rPr>
  </w:style>
  <w:style w:type="paragraph" w:customStyle="1" w:styleId="xl25">
    <w:name w:val="xl25"/>
    <w:basedOn w:val="Normal"/>
    <w:locked/>
    <w:rsid w:val="00A455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Cs w:val="24"/>
      <w:u w:val="single"/>
    </w:rPr>
  </w:style>
  <w:style w:type="paragraph" w:customStyle="1" w:styleId="xl26">
    <w:name w:val="xl26"/>
    <w:basedOn w:val="Normal"/>
    <w:locked/>
    <w:rsid w:val="00A455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7">
    <w:name w:val="xl27"/>
    <w:basedOn w:val="Normal"/>
    <w:locked/>
    <w:rsid w:val="00A455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8">
    <w:name w:val="xl28"/>
    <w:basedOn w:val="Normal"/>
    <w:locked/>
    <w:rsid w:val="00A455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9">
    <w:name w:val="xl29"/>
    <w:basedOn w:val="Normal"/>
    <w:locked/>
    <w:rsid w:val="00A455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0">
    <w:name w:val="xl30"/>
    <w:basedOn w:val="Normal"/>
    <w:locked/>
    <w:rsid w:val="00A455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1">
    <w:name w:val="xl31"/>
    <w:basedOn w:val="Normal"/>
    <w:locked/>
    <w:rsid w:val="00A455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"/>
    <w:locked/>
    <w:rsid w:val="00A455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"/>
    <w:locked/>
    <w:rsid w:val="00A455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character" w:styleId="Hyperlink">
    <w:name w:val="Hyperlink"/>
    <w:basedOn w:val="DefaultParagraphFont"/>
    <w:uiPriority w:val="99"/>
    <w:rsid w:val="00A455EE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A455EE"/>
    <w:pPr>
      <w:tabs>
        <w:tab w:val="left" w:pos="-720"/>
      </w:tabs>
      <w:suppressAutoHyphens/>
      <w:ind w:left="720" w:hanging="720"/>
    </w:pPr>
    <w:rPr>
      <w:color w:val="FF0000"/>
    </w:rPr>
  </w:style>
  <w:style w:type="character" w:styleId="FollowedHyperlink">
    <w:name w:val="FollowedHyperlink"/>
    <w:basedOn w:val="DefaultParagraphFont"/>
    <w:uiPriority w:val="99"/>
    <w:semiHidden/>
    <w:rsid w:val="00A455EE"/>
    <w:rPr>
      <w:color w:val="800080"/>
      <w:u w:val="single"/>
    </w:rPr>
  </w:style>
  <w:style w:type="paragraph" w:styleId="BodyTextIndent2">
    <w:name w:val="Body Text Indent 2"/>
    <w:basedOn w:val="Normal"/>
    <w:semiHidden/>
    <w:rsid w:val="00A455EE"/>
    <w:pPr>
      <w:tabs>
        <w:tab w:val="left" w:pos="-720"/>
      </w:tabs>
      <w:suppressAutoHyphens/>
      <w:ind w:left="720" w:hanging="720"/>
    </w:pPr>
    <w:rPr>
      <w:rFonts w:ascii="NewCenturySchlbk" w:hAnsi="NewCenturySchlbk"/>
    </w:rPr>
  </w:style>
  <w:style w:type="paragraph" w:styleId="BlockText">
    <w:name w:val="Block Text"/>
    <w:basedOn w:val="Normal"/>
    <w:semiHidden/>
    <w:rsid w:val="00A455EE"/>
    <w:pPr>
      <w:ind w:left="1080" w:right="1152" w:hanging="1080"/>
    </w:pPr>
  </w:style>
  <w:style w:type="paragraph" w:styleId="TOC1">
    <w:name w:val="toc 1"/>
    <w:basedOn w:val="Normal"/>
    <w:next w:val="Normal"/>
    <w:autoRedefine/>
    <w:uiPriority w:val="39"/>
    <w:qFormat/>
    <w:rsid w:val="00A507C1"/>
    <w:pPr>
      <w:tabs>
        <w:tab w:val="right" w:leader="dot" w:pos="9360"/>
      </w:tabs>
      <w:ind w:left="720" w:hanging="720"/>
    </w:pPr>
    <w:rPr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1F3ADD"/>
    <w:pPr>
      <w:ind w:left="1440"/>
    </w:pPr>
  </w:style>
  <w:style w:type="paragraph" w:styleId="TOC3">
    <w:name w:val="toc 3"/>
    <w:basedOn w:val="Normal"/>
    <w:next w:val="Normal"/>
    <w:autoRedefine/>
    <w:uiPriority w:val="39"/>
    <w:qFormat/>
    <w:rsid w:val="001F3ADD"/>
    <w:pPr>
      <w:ind w:left="1800"/>
    </w:pPr>
  </w:style>
  <w:style w:type="paragraph" w:styleId="TOC4">
    <w:name w:val="toc 4"/>
    <w:basedOn w:val="Normal"/>
    <w:next w:val="Normal"/>
    <w:autoRedefine/>
    <w:semiHidden/>
    <w:rsid w:val="00A455EE"/>
    <w:pPr>
      <w:ind w:left="720"/>
    </w:pPr>
  </w:style>
  <w:style w:type="paragraph" w:styleId="TOC5">
    <w:name w:val="toc 5"/>
    <w:basedOn w:val="Normal"/>
    <w:next w:val="Normal"/>
    <w:autoRedefine/>
    <w:semiHidden/>
    <w:rsid w:val="00A455EE"/>
    <w:pPr>
      <w:ind w:left="960"/>
    </w:pPr>
  </w:style>
  <w:style w:type="paragraph" w:styleId="TOC6">
    <w:name w:val="toc 6"/>
    <w:basedOn w:val="Normal"/>
    <w:next w:val="Normal"/>
    <w:autoRedefine/>
    <w:semiHidden/>
    <w:rsid w:val="00A455EE"/>
    <w:pPr>
      <w:ind w:left="1200"/>
    </w:pPr>
  </w:style>
  <w:style w:type="paragraph" w:styleId="TOC7">
    <w:name w:val="toc 7"/>
    <w:basedOn w:val="Normal"/>
    <w:next w:val="Normal"/>
    <w:autoRedefine/>
    <w:semiHidden/>
    <w:rsid w:val="00A455EE"/>
    <w:pPr>
      <w:ind w:left="1440"/>
    </w:pPr>
  </w:style>
  <w:style w:type="paragraph" w:styleId="TOC8">
    <w:name w:val="toc 8"/>
    <w:basedOn w:val="Normal"/>
    <w:next w:val="Normal"/>
    <w:autoRedefine/>
    <w:semiHidden/>
    <w:rsid w:val="00A455EE"/>
    <w:pPr>
      <w:ind w:left="1680"/>
    </w:pPr>
  </w:style>
  <w:style w:type="paragraph" w:styleId="TOC9">
    <w:name w:val="toc 9"/>
    <w:basedOn w:val="Normal"/>
    <w:next w:val="Normal"/>
    <w:autoRedefine/>
    <w:semiHidden/>
    <w:rsid w:val="00A455EE"/>
    <w:pPr>
      <w:ind w:left="1920"/>
    </w:pPr>
  </w:style>
  <w:style w:type="paragraph" w:styleId="BodyTextIndent3">
    <w:name w:val="Body Text Indent 3"/>
    <w:basedOn w:val="Normal"/>
    <w:link w:val="BodyTextIndent3Char"/>
    <w:uiPriority w:val="99"/>
    <w:rsid w:val="00A455EE"/>
    <w:pPr>
      <w:tabs>
        <w:tab w:val="right" w:pos="1080"/>
        <w:tab w:val="left" w:pos="1260"/>
        <w:tab w:val="right" w:leader="dot" w:pos="9360"/>
      </w:tabs>
      <w:spacing w:after="240"/>
      <w:ind w:left="1267" w:hanging="1267"/>
    </w:pPr>
    <w:rPr>
      <w:rFonts w:ascii="Palatino" w:hAnsi="Palatino"/>
    </w:rPr>
  </w:style>
  <w:style w:type="character" w:styleId="CommentReference">
    <w:name w:val="annotation reference"/>
    <w:basedOn w:val="DefaultParagraphFont"/>
    <w:uiPriority w:val="99"/>
    <w:semiHidden/>
    <w:rsid w:val="00A455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455EE"/>
    <w:rPr>
      <w:sz w:val="20"/>
    </w:rPr>
  </w:style>
  <w:style w:type="paragraph" w:styleId="BalloonText">
    <w:name w:val="Balloon Text"/>
    <w:basedOn w:val="Normal"/>
    <w:uiPriority w:val="99"/>
    <w:semiHidden/>
    <w:unhideWhenUsed/>
    <w:rsid w:val="00A455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locked/>
    <w:rsid w:val="00A455EE"/>
    <w:rPr>
      <w:rFonts w:ascii="Tahoma" w:hAnsi="Tahoma" w:cs="Tahoma"/>
      <w:sz w:val="16"/>
      <w:szCs w:val="16"/>
    </w:rPr>
  </w:style>
  <w:style w:type="paragraph" w:customStyle="1" w:styleId="Bullet">
    <w:name w:val="Bullet"/>
    <w:basedOn w:val="BodyText"/>
    <w:next w:val="BodyText"/>
    <w:locked/>
    <w:rsid w:val="00A455EE"/>
    <w:pPr>
      <w:tabs>
        <w:tab w:val="clear" w:pos="-720"/>
      </w:tabs>
      <w:suppressAutoHyphens w:val="0"/>
      <w:spacing w:line="360" w:lineRule="auto"/>
      <w:ind w:left="1080"/>
    </w:pPr>
    <w:rPr>
      <w:rFonts w:ascii="Palatino" w:hAnsi="Palatino" w:cs="Arial"/>
      <w:spacing w:val="0"/>
      <w:sz w:val="24"/>
    </w:rPr>
  </w:style>
  <w:style w:type="paragraph" w:customStyle="1" w:styleId="TableBody">
    <w:name w:val="Table Body"/>
    <w:basedOn w:val="Normal"/>
    <w:link w:val="TableBodyChar"/>
    <w:rsid w:val="0060484B"/>
    <w:pPr>
      <w:spacing w:before="80" w:after="80"/>
    </w:pPr>
    <w:rPr>
      <w:sz w:val="20"/>
    </w:rPr>
  </w:style>
  <w:style w:type="paragraph" w:customStyle="1" w:styleId="TableHead">
    <w:name w:val="Table Head"/>
    <w:basedOn w:val="Normal"/>
    <w:next w:val="Normal"/>
    <w:rsid w:val="003414DB"/>
    <w:pPr>
      <w:keepNext/>
      <w:spacing w:before="80" w:after="80"/>
      <w:jc w:val="center"/>
    </w:pPr>
    <w:rPr>
      <w:rFonts w:ascii="Times New Roman Bold" w:hAnsi="Times New Roman Bold"/>
      <w:b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1E14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1E14"/>
    <w:rPr>
      <w:rFonts w:ascii="Helvetica" w:hAnsi="Helvetica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C1E14"/>
    <w:rPr>
      <w:rFonts w:ascii="Helvetica" w:hAnsi="Helvetica"/>
    </w:rPr>
  </w:style>
  <w:style w:type="paragraph" w:styleId="ListParagraph">
    <w:name w:val="List Paragraph"/>
    <w:basedOn w:val="Normal"/>
    <w:uiPriority w:val="34"/>
    <w:qFormat/>
    <w:rsid w:val="00E64971"/>
    <w:pPr>
      <w:ind w:left="720"/>
      <w:contextualSpacing/>
    </w:pPr>
    <w:rPr>
      <w:bCs/>
    </w:rPr>
  </w:style>
  <w:style w:type="paragraph" w:customStyle="1" w:styleId="Default">
    <w:name w:val="Default"/>
    <w:locked/>
    <w:rsid w:val="00577DA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D7969"/>
    <w:rPr>
      <w:i/>
      <w:sz w:val="18"/>
    </w:rPr>
  </w:style>
  <w:style w:type="character" w:styleId="PlaceholderText">
    <w:name w:val="Placeholder Text"/>
    <w:basedOn w:val="DefaultParagraphFont"/>
    <w:uiPriority w:val="99"/>
    <w:semiHidden/>
    <w:rsid w:val="00EA7BFE"/>
    <w:rPr>
      <w:color w:val="808080"/>
    </w:rPr>
  </w:style>
  <w:style w:type="paragraph" w:customStyle="1" w:styleId="HeaderRight">
    <w:name w:val="Header Right"/>
    <w:basedOn w:val="Header"/>
    <w:qFormat/>
    <w:locked/>
    <w:rsid w:val="00CE649A"/>
    <w:pPr>
      <w:jc w:val="right"/>
    </w:pPr>
    <w:rPr>
      <w:noProof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A7BFE"/>
    <w:rPr>
      <w:rFonts w:ascii="Arial" w:hAnsi="Arial"/>
      <w:spacing w:val="-2"/>
      <w:sz w:val="22"/>
    </w:rPr>
  </w:style>
  <w:style w:type="character" w:customStyle="1" w:styleId="BodyTextIndentChar">
    <w:name w:val="Body Text Indent Char"/>
    <w:basedOn w:val="DefaultParagraphFont"/>
    <w:link w:val="BodyTextIndent"/>
    <w:semiHidden/>
    <w:rsid w:val="00EA7BFE"/>
    <w:rPr>
      <w:rFonts w:ascii="Helvetica" w:hAnsi="Helvetica"/>
      <w:color w:val="FF0000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5AA3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2E6D7D"/>
    <w:pPr>
      <w:keepNext/>
    </w:pPr>
    <w:rPr>
      <w:iCs/>
      <w:szCs w:val="18"/>
    </w:rPr>
  </w:style>
  <w:style w:type="paragraph" w:styleId="TableofFigures">
    <w:name w:val="table of figures"/>
    <w:basedOn w:val="TOC1"/>
    <w:next w:val="Normal"/>
    <w:uiPriority w:val="99"/>
    <w:unhideWhenUsed/>
    <w:rsid w:val="00DD5AA3"/>
  </w:style>
  <w:style w:type="table" w:styleId="TableGrid">
    <w:name w:val="Table Grid"/>
    <w:aliases w:val="SJRWMD Table"/>
    <w:basedOn w:val="TableNormal"/>
    <w:uiPriority w:val="99"/>
    <w:locked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GridTable1Light-Accent1">
    <w:name w:val="Grid Table 1 Light Accent 1"/>
    <w:basedOn w:val="TableNormal"/>
    <w:uiPriority w:val="46"/>
    <w:locked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6F0FA9"/>
    <w:rPr>
      <w:rFonts w:ascii="Times New Roman Bold" w:hAnsi="Times New Roman Bold"/>
      <w:b/>
      <w:smallCaps/>
      <w:sz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B3865"/>
    <w:rPr>
      <w:b/>
      <w:smallCap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509AB"/>
    <w:rPr>
      <w:b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C4F0E"/>
    <w:rPr>
      <w:rFonts w:ascii="Arial" w:hAnsi="Arial"/>
      <w:b/>
      <w:i/>
      <w:spacing w:val="-2"/>
    </w:rPr>
  </w:style>
  <w:style w:type="character" w:customStyle="1" w:styleId="Heading5Char">
    <w:name w:val="Heading 5 Char"/>
    <w:basedOn w:val="DefaultParagraphFont"/>
    <w:link w:val="Heading5"/>
    <w:uiPriority w:val="9"/>
    <w:rsid w:val="003509AB"/>
    <w:rPr>
      <w:b/>
      <w:spacing w:val="-2"/>
      <w:sz w:val="32"/>
    </w:rPr>
  </w:style>
  <w:style w:type="paragraph" w:styleId="Title">
    <w:name w:val="Title"/>
    <w:basedOn w:val="Normal"/>
    <w:next w:val="Normal"/>
    <w:link w:val="TitleChar"/>
    <w:qFormat/>
    <w:rsid w:val="003509AB"/>
    <w:pPr>
      <w:spacing w:after="300"/>
      <w:contextualSpacing/>
      <w:jc w:val="center"/>
    </w:pPr>
    <w:rPr>
      <w:rFonts w:ascii="Arial" w:eastAsiaTheme="majorEastAsia" w:hAnsi="Arial" w:cstheme="majorBidi"/>
      <w:b/>
      <w:spacing w:val="5"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509AB"/>
    <w:rPr>
      <w:rFonts w:ascii="Arial" w:eastAsiaTheme="majorEastAsia" w:hAnsi="Arial" w:cstheme="majorBidi"/>
      <w:b/>
      <w:spacing w:val="5"/>
      <w:kern w:val="28"/>
      <w:sz w:val="32"/>
      <w:szCs w:val="52"/>
    </w:rPr>
  </w:style>
  <w:style w:type="paragraph" w:styleId="NoSpacing">
    <w:name w:val="No Spacing"/>
    <w:link w:val="NoSpacingChar"/>
    <w:uiPriority w:val="1"/>
    <w:qFormat/>
    <w:rsid w:val="00464A82"/>
    <w:rPr>
      <w:rFonts w:ascii="Arial" w:eastAsiaTheme="minorHAnsi" w:hAnsi="Arial" w:cstheme="minorBidi"/>
      <w:sz w:val="18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509AB"/>
    <w:rPr>
      <w:i/>
      <w:sz w:val="18"/>
    </w:rPr>
  </w:style>
  <w:style w:type="paragraph" w:styleId="Bibliography">
    <w:name w:val="Bibliography"/>
    <w:basedOn w:val="Normal"/>
    <w:next w:val="Normal"/>
    <w:uiPriority w:val="37"/>
    <w:unhideWhenUsed/>
    <w:rsid w:val="003509AB"/>
    <w:pPr>
      <w:spacing w:line="480" w:lineRule="auto"/>
      <w:ind w:left="720" w:hanging="720"/>
    </w:pPr>
    <w:rPr>
      <w:rFonts w:ascii="Arial" w:eastAsiaTheme="minorHAnsi" w:hAnsi="Arial" w:cstheme="minorBidi"/>
      <w:sz w:val="26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64A82"/>
    <w:rPr>
      <w:rFonts w:ascii="Arial" w:eastAsiaTheme="minorHAnsi" w:hAnsi="Arial" w:cstheme="minorBidi"/>
      <w:sz w:val="18"/>
      <w:szCs w:val="22"/>
    </w:rPr>
  </w:style>
  <w:style w:type="paragraph" w:customStyle="1" w:styleId="Figure">
    <w:name w:val="Figure"/>
    <w:basedOn w:val="Normal"/>
    <w:next w:val="Caption"/>
    <w:uiPriority w:val="99"/>
    <w:qFormat/>
    <w:rsid w:val="00806657"/>
    <w:pPr>
      <w:keepNext/>
    </w:pPr>
    <w:rPr>
      <w:sz w:val="18"/>
      <w:szCs w:val="24"/>
      <w:lang w:eastAsia="ru-RU"/>
    </w:rPr>
  </w:style>
  <w:style w:type="character" w:customStyle="1" w:styleId="Heading6Char">
    <w:name w:val="Heading 6 Char"/>
    <w:basedOn w:val="DefaultParagraphFont"/>
    <w:link w:val="Heading6"/>
    <w:uiPriority w:val="9"/>
    <w:rsid w:val="003509AB"/>
    <w:rPr>
      <w:b/>
      <w:bCs/>
      <w:sz w:val="24"/>
      <w:u w:val="single"/>
    </w:rPr>
  </w:style>
  <w:style w:type="character" w:customStyle="1" w:styleId="BodyText2Char">
    <w:name w:val="Body Text 2 Char"/>
    <w:basedOn w:val="DefaultParagraphFont"/>
    <w:link w:val="BodyText2"/>
    <w:uiPriority w:val="99"/>
    <w:rsid w:val="003509AB"/>
    <w:rPr>
      <w:spacing w:val="-2"/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rsid w:val="003509AB"/>
    <w:rPr>
      <w:rFonts w:ascii="Arial" w:hAnsi="Arial"/>
      <w:b/>
      <w:spacing w:val="-2"/>
      <w:sz w:val="22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3509AB"/>
    <w:pPr>
      <w:tabs>
        <w:tab w:val="clear" w:pos="-720"/>
      </w:tabs>
      <w:suppressAutoHyphens w:val="0"/>
      <w:spacing w:after="200" w:line="276" w:lineRule="auto"/>
      <w:ind w:firstLine="360"/>
    </w:pPr>
    <w:rPr>
      <w:rFonts w:eastAsiaTheme="minorHAnsi" w:cstheme="minorBidi"/>
      <w:spacing w:val="0"/>
      <w:sz w:val="26"/>
      <w:szCs w:val="22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3509AB"/>
    <w:rPr>
      <w:rFonts w:ascii="Arial" w:eastAsiaTheme="minorHAnsi" w:hAnsi="Arial" w:cstheme="minorBidi"/>
      <w:spacing w:val="-2"/>
      <w:sz w:val="26"/>
      <w:szCs w:val="2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3509AB"/>
    <w:rPr>
      <w:rFonts w:ascii="Palatino" w:hAnsi="Palatino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3509AB"/>
    <w:rPr>
      <w:b/>
      <w:spacing w:val="-2"/>
      <w:sz w:val="24"/>
    </w:rPr>
  </w:style>
  <w:style w:type="paragraph" w:styleId="NormalWeb">
    <w:name w:val="Normal (Web)"/>
    <w:basedOn w:val="Normal"/>
    <w:uiPriority w:val="99"/>
    <w:semiHidden/>
    <w:unhideWhenUsed/>
    <w:rsid w:val="008844F9"/>
    <w:pPr>
      <w:spacing w:before="100" w:beforeAutospacing="1" w:after="100" w:afterAutospacing="1"/>
    </w:pPr>
    <w:rPr>
      <w:rFonts w:eastAsiaTheme="minorEastAsia"/>
      <w:szCs w:val="24"/>
    </w:rPr>
  </w:style>
  <w:style w:type="paragraph" w:styleId="ListNumber">
    <w:name w:val="List Number"/>
    <w:basedOn w:val="Normal"/>
    <w:uiPriority w:val="99"/>
    <w:unhideWhenUsed/>
    <w:rsid w:val="00011405"/>
    <w:pPr>
      <w:numPr>
        <w:numId w:val="15"/>
      </w:numPr>
      <w:contextualSpacing/>
    </w:pPr>
  </w:style>
  <w:style w:type="paragraph" w:customStyle="1" w:styleId="Normal1">
    <w:name w:val="Normal1"/>
    <w:locked/>
    <w:rsid w:val="006F0FA9"/>
    <w:pPr>
      <w:widowControl w:val="0"/>
      <w:ind w:firstLine="720"/>
      <w:contextualSpacing/>
    </w:pPr>
    <w:rPr>
      <w:color w:val="000000"/>
      <w:sz w:val="24"/>
    </w:rPr>
  </w:style>
  <w:style w:type="paragraph" w:styleId="ListBullet">
    <w:name w:val="List Bullet"/>
    <w:basedOn w:val="Normal"/>
    <w:uiPriority w:val="99"/>
    <w:unhideWhenUsed/>
    <w:rsid w:val="006F0FA9"/>
    <w:pPr>
      <w:numPr>
        <w:numId w:val="10"/>
      </w:numPr>
      <w:contextualSpacing/>
    </w:pPr>
  </w:style>
  <w:style w:type="paragraph" w:styleId="ListBullet2">
    <w:name w:val="List Bullet 2"/>
    <w:basedOn w:val="Normal"/>
    <w:uiPriority w:val="99"/>
    <w:unhideWhenUsed/>
    <w:rsid w:val="00694B30"/>
    <w:pPr>
      <w:numPr>
        <w:numId w:val="11"/>
      </w:numPr>
      <w:contextualSpacing/>
    </w:pPr>
  </w:style>
  <w:style w:type="table" w:styleId="GridTable1Light">
    <w:name w:val="Grid Table 1 Light"/>
    <w:basedOn w:val="TableNormal"/>
    <w:uiPriority w:val="46"/>
    <w:rsid w:val="007C5E9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oter-PageNumber">
    <w:name w:val="Footer - Page Number"/>
    <w:basedOn w:val="Footer"/>
    <w:qFormat/>
    <w:locked/>
    <w:rsid w:val="0072109B"/>
    <w:pPr>
      <w:pBdr>
        <w:top w:val="single" w:sz="6" w:space="1" w:color="auto"/>
      </w:pBdr>
      <w:tabs>
        <w:tab w:val="clear" w:pos="4320"/>
        <w:tab w:val="clear" w:pos="8640"/>
        <w:tab w:val="right" w:pos="9360"/>
      </w:tabs>
    </w:pPr>
  </w:style>
  <w:style w:type="paragraph" w:customStyle="1" w:styleId="msonormal0">
    <w:name w:val="msonormal"/>
    <w:basedOn w:val="Normal"/>
    <w:locked/>
    <w:rsid w:val="008C65A4"/>
    <w:pPr>
      <w:spacing w:before="100" w:beforeAutospacing="1" w:after="100" w:afterAutospacing="1"/>
    </w:pPr>
    <w:rPr>
      <w:szCs w:val="24"/>
    </w:rPr>
  </w:style>
  <w:style w:type="paragraph" w:customStyle="1" w:styleId="xl65">
    <w:name w:val="xl65"/>
    <w:basedOn w:val="Normal"/>
    <w:locked/>
    <w:rsid w:val="008C6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6">
    <w:name w:val="xl66"/>
    <w:basedOn w:val="Normal"/>
    <w:locked/>
    <w:rsid w:val="008C6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7">
    <w:name w:val="xl67"/>
    <w:basedOn w:val="Normal"/>
    <w:locked/>
    <w:rsid w:val="008C6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8">
    <w:name w:val="xl68"/>
    <w:basedOn w:val="Normal"/>
    <w:locked/>
    <w:rsid w:val="008C6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9">
    <w:name w:val="xl69"/>
    <w:basedOn w:val="Normal"/>
    <w:locked/>
    <w:rsid w:val="008C6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70">
    <w:name w:val="xl70"/>
    <w:basedOn w:val="Normal"/>
    <w:locked/>
    <w:rsid w:val="008C65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1">
    <w:name w:val="xl71"/>
    <w:basedOn w:val="Normal"/>
    <w:locked/>
    <w:rsid w:val="008C65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2">
    <w:name w:val="xl72"/>
    <w:basedOn w:val="Normal"/>
    <w:locked/>
    <w:rsid w:val="008C65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3">
    <w:name w:val="xl73"/>
    <w:basedOn w:val="Normal"/>
    <w:locked/>
    <w:rsid w:val="008C65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TableRowHeader">
    <w:name w:val="Table Row Header"/>
    <w:basedOn w:val="Normal"/>
    <w:qFormat/>
    <w:locked/>
    <w:rsid w:val="001B0DA3"/>
    <w:pPr>
      <w:keepNext/>
      <w:keepLines/>
      <w:spacing w:before="100" w:beforeAutospacing="1" w:after="100" w:afterAutospacing="1"/>
      <w:jc w:val="center"/>
    </w:pPr>
    <w:rPr>
      <w:rFonts w:ascii="Arial" w:eastAsiaTheme="majorEastAsia" w:hAnsi="Arial" w:cstheme="majorBidi"/>
      <w:sz w:val="22"/>
      <w:szCs w:val="24"/>
    </w:rPr>
  </w:style>
  <w:style w:type="paragraph" w:customStyle="1" w:styleId="TableCellNumber">
    <w:name w:val="Table Cell Number"/>
    <w:basedOn w:val="Normal"/>
    <w:qFormat/>
    <w:locked/>
    <w:rsid w:val="00E64971"/>
    <w:pPr>
      <w:keepNext/>
      <w:spacing w:before="100" w:beforeAutospacing="1" w:after="100" w:afterAutospacing="1"/>
      <w:jc w:val="right"/>
    </w:pPr>
    <w:rPr>
      <w:rFonts w:ascii="Arial" w:eastAsiaTheme="majorEastAsia" w:hAnsi="Arial"/>
      <w:sz w:val="20"/>
      <w:szCs w:val="24"/>
    </w:rPr>
  </w:style>
  <w:style w:type="paragraph" w:customStyle="1" w:styleId="TableCellGeneral">
    <w:name w:val="Table Cell General"/>
    <w:basedOn w:val="Normal"/>
    <w:qFormat/>
    <w:locked/>
    <w:rsid w:val="001B0DA3"/>
    <w:pPr>
      <w:keepNext/>
      <w:keepLines/>
      <w:spacing w:before="100" w:beforeAutospacing="1" w:after="100" w:afterAutospacing="1"/>
    </w:pPr>
    <w:rPr>
      <w:rFonts w:ascii="Arial" w:eastAsia="SimSun" w:hAnsi="Arial"/>
      <w:sz w:val="20"/>
      <w:szCs w:val="24"/>
    </w:rPr>
  </w:style>
  <w:style w:type="paragraph" w:customStyle="1" w:styleId="CaptionTable">
    <w:name w:val="Caption Table"/>
    <w:basedOn w:val="Caption"/>
    <w:next w:val="Normal"/>
    <w:qFormat/>
    <w:locked/>
    <w:rsid w:val="00E64971"/>
    <w:pPr>
      <w:spacing w:before="100" w:beforeAutospacing="1"/>
      <w:ind w:left="1080"/>
    </w:pPr>
    <w:rPr>
      <w:rFonts w:ascii="Arial" w:hAnsi="Arial"/>
      <w:bCs/>
      <w:iCs w:val="0"/>
      <w:sz w:val="22"/>
      <w:lang w:eastAsia="ru-RU"/>
    </w:rPr>
  </w:style>
  <w:style w:type="paragraph" w:customStyle="1" w:styleId="Caption-Table">
    <w:name w:val="Caption - Table"/>
    <w:basedOn w:val="Caption"/>
    <w:qFormat/>
    <w:rsid w:val="001B0DA3"/>
    <w:pPr>
      <w:spacing w:before="240"/>
    </w:pPr>
  </w:style>
  <w:style w:type="paragraph" w:customStyle="1" w:styleId="Caption-Figure">
    <w:name w:val="Caption - Figure"/>
    <w:basedOn w:val="Caption"/>
    <w:next w:val="Normal"/>
    <w:qFormat/>
    <w:rsid w:val="006A4125"/>
    <w:pPr>
      <w:keepNext w:val="0"/>
      <w:spacing w:after="240"/>
    </w:pPr>
  </w:style>
  <w:style w:type="paragraph" w:styleId="Revision">
    <w:name w:val="Revision"/>
    <w:hidden/>
    <w:uiPriority w:val="99"/>
    <w:semiHidden/>
    <w:rsid w:val="000C4812"/>
    <w:rPr>
      <w:sz w:val="24"/>
    </w:rPr>
  </w:style>
  <w:style w:type="paragraph" w:customStyle="1" w:styleId="EndNoteBibliographyTitle">
    <w:name w:val="EndNote Bibliography Title"/>
    <w:basedOn w:val="Normal"/>
    <w:link w:val="EndNoteBibliographyTitleChar"/>
    <w:locked/>
    <w:rsid w:val="00190B42"/>
    <w:pPr>
      <w:jc w:val="center"/>
    </w:pPr>
    <w:rPr>
      <w:noProof/>
    </w:rPr>
  </w:style>
  <w:style w:type="character" w:customStyle="1" w:styleId="TableBodyChar">
    <w:name w:val="Table Body Char"/>
    <w:basedOn w:val="DefaultParagraphFont"/>
    <w:link w:val="TableBody"/>
    <w:rsid w:val="0060484B"/>
  </w:style>
  <w:style w:type="character" w:customStyle="1" w:styleId="EndNoteBibliographyTitleChar">
    <w:name w:val="EndNote Bibliography Title Char"/>
    <w:basedOn w:val="TableBodyChar"/>
    <w:link w:val="EndNoteBibliographyTitle"/>
    <w:rsid w:val="00190B42"/>
    <w:rPr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locked/>
    <w:rsid w:val="00570CFB"/>
    <w:rPr>
      <w:noProof/>
    </w:rPr>
  </w:style>
  <w:style w:type="character" w:customStyle="1" w:styleId="EndNoteBibliographyChar">
    <w:name w:val="EndNote Bibliography Char"/>
    <w:basedOn w:val="TableBodyChar"/>
    <w:link w:val="EndNoteBibliography"/>
    <w:rsid w:val="00190B42"/>
    <w:rPr>
      <w:noProof/>
      <w:sz w:val="24"/>
    </w:rPr>
  </w:style>
  <w:style w:type="table" w:customStyle="1" w:styleId="TableGrid0">
    <w:name w:val="TableGrid"/>
    <w:locked/>
    <w:rsid w:val="00F1493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EndnoteReference">
    <w:name w:val="endnote reference"/>
    <w:basedOn w:val="DefaultParagraphFont"/>
    <w:uiPriority w:val="99"/>
    <w:unhideWhenUsed/>
    <w:rsid w:val="001C4B10"/>
    <w:rPr>
      <w:vertAlign w:val="superscript"/>
    </w:rPr>
  </w:style>
  <w:style w:type="paragraph" w:customStyle="1" w:styleId="TableBody-Right">
    <w:name w:val="Table Body - Right"/>
    <w:basedOn w:val="TableBody"/>
    <w:qFormat/>
    <w:rsid w:val="00B34723"/>
    <w:pPr>
      <w:ind w:right="57"/>
      <w:jc w:val="right"/>
    </w:pPr>
  </w:style>
  <w:style w:type="paragraph" w:styleId="FootnoteText">
    <w:name w:val="footnote text"/>
    <w:basedOn w:val="Normal"/>
    <w:link w:val="FootnoteTextChar"/>
    <w:uiPriority w:val="99"/>
    <w:unhideWhenUsed/>
    <w:rsid w:val="002401F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01FC"/>
  </w:style>
  <w:style w:type="paragraph" w:styleId="PlainText">
    <w:name w:val="Plain Text"/>
    <w:basedOn w:val="Normal"/>
    <w:link w:val="PlainTextChar"/>
    <w:uiPriority w:val="99"/>
    <w:unhideWhenUsed/>
    <w:rsid w:val="004B0631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B0631"/>
    <w:rPr>
      <w:rFonts w:ascii="Consolas" w:eastAsiaTheme="minorHAnsi" w:hAnsi="Consolas" w:cstheme="minorBid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Relationship Id="rId15" Type="http://schemas.openxmlformats.org/officeDocument/2006/relationships/image" Target="media/image2.png"/><Relationship Id="rId16" Type="http://schemas.openxmlformats.org/officeDocument/2006/relationships/image" Target="media/image3.png"/><Relationship Id="rId17" Type="http://schemas.openxmlformats.org/officeDocument/2006/relationships/image" Target="media/image4.png"/><Relationship Id="rId18" Type="http://schemas.openxmlformats.org/officeDocument/2006/relationships/image" Target="media/image5.png"/><Relationship Id="rId1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47421-A611-4516-A25D-A15A00EAA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Development and Calibration of Surface Water Models to Support the North Florida/Southeast Georgia (NFSEG v1.1) Groundwater Model</vt:lpstr>
    </vt:vector>
  </TitlesOfParts>
  <Company>SJRWMD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Development and Calibration of Surface Water Models to Support the North Florida/Southeast Georgia (NFSEG v1.1) Groundwater Model</dc:title>
  <dc:subject/>
  <dc:creator>SHALL</dc:creator>
  <cp:keywords/>
  <dc:description/>
  <cp:lastModifiedBy>Tim Cera</cp:lastModifiedBy>
  <cp:revision>5</cp:revision>
  <cp:lastPrinted>2016-08-19T19:44:00Z</cp:lastPrinted>
  <dcterms:created xsi:type="dcterms:W3CDTF">2018-03-26T05:00:00Z</dcterms:created>
  <dcterms:modified xsi:type="dcterms:W3CDTF">2018-03-26T22:48:00Z</dcterms:modified>
</cp:coreProperties>
</file>