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A51B241" w14:textId="60D9666C" w:rsidR="00044491" w:rsidRPr="00941F23" w:rsidRDefault="00044491" w:rsidP="00B45BE4">
      <w:pPr>
        <w:rPr>
          <w:sz w:val="6"/>
          <w:szCs w:val="6"/>
        </w:rPr>
      </w:pPr>
      <w:bookmarkStart w:id="0" w:name="_GoBack"/>
      <w:bookmarkEnd w:id="0"/>
    </w:p>
    <w:p>
      <w:pPr>
        <w:pStyle w:val="Heading1"/>
      </w:pPr>
      <w:r>
        <w:t>Appendix for Model 03080103</w:t>
      </w:r>
    </w:p>
    <w:p>
      <w:r>
        <w:br w:type="page"/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80103_NLCD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03080103-1: Land Cover from the National Land Cover Database.</w:t>
      </w:r>
    </w:p>
    <w:p>
      <w:r>
        <w:drawing>
          <wp:inline xmlns:a="http://schemas.openxmlformats.org/drawingml/2006/main" xmlns:pic="http://schemas.openxmlformats.org/drawingml/2006/picture">
            <wp:extent cx="5702727" cy="7380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land_cal03080103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02727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03080103-2: Calibrated sub-watersheds.</w:t>
      </w:r>
    </w:p>
    <w:p>
      <w:r>
        <w:drawing>
          <wp:inline xmlns:a="http://schemas.openxmlformats.org/drawingml/2006/main" xmlns:pic="http://schemas.openxmlformats.org/drawingml/2006/picture">
            <wp:extent cx="4428000" cy="73800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3080103_gantt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28000" cy="7380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03080103-3: Station period of record.  Blue color identifies gauges used for calibration.</w:t>
      </w:r>
    </w:p>
    <w:p>
      <w:pPr>
        <w:pStyle w:val="Heading2"/>
      </w:pPr>
      <w:r>
        <w:t>HSPF Reach 02, USGS Gauge 02246318</w:t>
      </w:r>
    </w:p>
    <w:p>
      <w:pPr>
        <w:pStyle w:val="Caption-Table"/>
      </w:pPr>
      <w:r>
        <w:t>Table 03080103-1: Comparison Statistics Between HSPF Reach 02 and USGS Gauge 02246318.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3.39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35.43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0.07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0.71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0.76</w:t>
            </w:r>
          </w:p>
        </w:tc>
      </w:tr>
    </w:tbl>
    <w:p>
      <w:pPr>
        <w:pStyle w:val="Caption-Table"/>
      </w:pPr>
      <w:r>
        <w:t>Table 03080103-2: Hydrologic Indices Between USGS Gauge 02246318 and HSPF Reach 02.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02246318</w:t>
            </w:r>
          </w:p>
        </w:tc>
        <w:tc>
          <w:tcPr>
            <w:tcW w:type="dxa" w:w="2340"/>
          </w:tcPr>
          <w:p>
            <w:r>
              <w:t>Simulated</w:t>
              <w:br/>
              <w:t>Reach 02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51.23</w:t>
            </w:r>
          </w:p>
        </w:tc>
        <w:tc>
          <w:tcPr>
            <w:tcW w:type="dxa" w:w="2340"/>
          </w:tcPr>
          <w:p>
            <w:r>
              <w:t xml:space="preserve">   54.56</w:t>
            </w:r>
          </w:p>
        </w:tc>
        <w:tc>
          <w:tcPr>
            <w:tcW w:type="dxa" w:w="2340"/>
          </w:tcPr>
          <w:p>
            <w:r>
              <w:t xml:space="preserve">    6.49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20.00</w:t>
            </w:r>
          </w:p>
        </w:tc>
        <w:tc>
          <w:tcPr>
            <w:tcW w:type="dxa" w:w="2340"/>
          </w:tcPr>
          <w:p>
            <w:r>
              <w:t xml:space="preserve">   22.30</w:t>
            </w:r>
          </w:p>
        </w:tc>
        <w:tc>
          <w:tcPr>
            <w:tcW w:type="dxa" w:w="2340"/>
          </w:tcPr>
          <w:p>
            <w:r>
              <w:t xml:space="preserve">   11.52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188.08</w:t>
            </w:r>
          </w:p>
        </w:tc>
        <w:tc>
          <w:tcPr>
            <w:tcW w:type="dxa" w:w="2340"/>
          </w:tcPr>
          <w:p>
            <w:r>
              <w:t xml:space="preserve">  186.71</w:t>
            </w:r>
          </w:p>
        </w:tc>
        <w:tc>
          <w:tcPr>
            <w:tcW w:type="dxa" w:w="2340"/>
          </w:tcPr>
          <w:p>
            <w:r>
              <w:t xml:space="preserve">   -0.73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119.25</w:t>
            </w:r>
          </w:p>
        </w:tc>
        <w:tc>
          <w:tcPr>
            <w:tcW w:type="dxa" w:w="2340"/>
          </w:tcPr>
          <w:p>
            <w:r>
              <w:t xml:space="preserve">  117.16</w:t>
            </w:r>
          </w:p>
        </w:tc>
        <w:tc>
          <w:tcPr>
            <w:tcW w:type="dxa" w:w="2340"/>
          </w:tcPr>
          <w:p>
            <w:r>
              <w:t xml:space="preserve">   -1.76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2.56</w:t>
            </w:r>
          </w:p>
        </w:tc>
        <w:tc>
          <w:tcPr>
            <w:tcW w:type="dxa" w:w="2340"/>
          </w:tcPr>
          <w:p>
            <w:r>
              <w:t xml:space="preserve">    2.45</w:t>
            </w:r>
          </w:p>
        </w:tc>
        <w:tc>
          <w:tcPr>
            <w:tcW w:type="dxa" w:w="2340"/>
          </w:tcPr>
          <w:p>
            <w:r>
              <w:t xml:space="preserve">   -4.51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5.12</w:t>
            </w:r>
          </w:p>
        </w:tc>
        <w:tc>
          <w:tcPr>
            <w:tcW w:type="dxa" w:w="2340"/>
          </w:tcPr>
          <w:p>
            <w:r>
              <w:t xml:space="preserve">    5.27</w:t>
            </w:r>
          </w:p>
        </w:tc>
        <w:tc>
          <w:tcPr>
            <w:tcW w:type="dxa" w:w="2340"/>
          </w:tcPr>
          <w:p>
            <w:r>
              <w:t xml:space="preserve">    2.90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2.79</w:t>
            </w:r>
          </w:p>
        </w:tc>
        <w:tc>
          <w:tcPr>
            <w:tcW w:type="dxa" w:w="2340"/>
          </w:tcPr>
          <w:p>
            <w:r>
              <w:t xml:space="preserve">    2.94</w:t>
            </w:r>
          </w:p>
        </w:tc>
        <w:tc>
          <w:tcPr>
            <w:tcW w:type="dxa" w:w="2340"/>
          </w:tcPr>
          <w:p>
            <w:r>
              <w:t xml:space="preserve">    5.14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2.12</w:t>
            </w:r>
          </w:p>
        </w:tc>
        <w:tc>
          <w:tcPr>
            <w:tcW w:type="dxa" w:w="2340"/>
          </w:tcPr>
          <w:p>
            <w:r>
              <w:t xml:space="preserve">    2.19</w:t>
            </w:r>
          </w:p>
        </w:tc>
        <w:tc>
          <w:tcPr>
            <w:tcW w:type="dxa" w:w="2340"/>
          </w:tcPr>
          <w:p>
            <w:r>
              <w:t xml:space="preserve">    3.07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35.94</w:t>
            </w:r>
          </w:p>
        </w:tc>
        <w:tc>
          <w:tcPr>
            <w:tcW w:type="dxa" w:w="2340"/>
          </w:tcPr>
          <w:p>
            <w:r>
              <w:t xml:space="preserve">   38.20</w:t>
            </w:r>
          </w:p>
        </w:tc>
        <w:tc>
          <w:tcPr>
            <w:tcW w:type="dxa" w:w="2340"/>
          </w:tcPr>
          <w:p>
            <w:r>
              <w:t xml:space="preserve">    6.29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48.28</w:t>
            </w:r>
          </w:p>
        </w:tc>
        <w:tc>
          <w:tcPr>
            <w:tcW w:type="dxa" w:w="2340"/>
          </w:tcPr>
          <w:p>
            <w:r>
              <w:t xml:space="preserve">   62.74</w:t>
            </w:r>
          </w:p>
        </w:tc>
        <w:tc>
          <w:tcPr>
            <w:tcW w:type="dxa" w:w="2340"/>
          </w:tcPr>
          <w:p>
            <w:r>
              <w:t xml:space="preserve">   29.95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49.54</w:t>
            </w:r>
          </w:p>
        </w:tc>
        <w:tc>
          <w:tcPr>
            <w:tcW w:type="dxa" w:w="2340"/>
          </w:tcPr>
          <w:p>
            <w:r>
              <w:t xml:space="preserve">   57.20</w:t>
            </w:r>
          </w:p>
        </w:tc>
        <w:tc>
          <w:tcPr>
            <w:tcW w:type="dxa" w:w="2340"/>
          </w:tcPr>
          <w:p>
            <w:r>
              <w:t xml:space="preserve">   15.46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33.64</w:t>
            </w:r>
          </w:p>
        </w:tc>
        <w:tc>
          <w:tcPr>
            <w:tcW w:type="dxa" w:w="2340"/>
          </w:tcPr>
          <w:p>
            <w:r>
              <w:t xml:space="preserve">   35.63</w:t>
            </w:r>
          </w:p>
        </w:tc>
        <w:tc>
          <w:tcPr>
            <w:tcW w:type="dxa" w:w="2340"/>
          </w:tcPr>
          <w:p>
            <w:r>
              <w:t xml:space="preserve">    5.93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26.42</w:t>
            </w:r>
          </w:p>
        </w:tc>
        <w:tc>
          <w:tcPr>
            <w:tcW w:type="dxa" w:w="2340"/>
          </w:tcPr>
          <w:p>
            <w:r>
              <w:t xml:space="preserve">   28.38</w:t>
            </w:r>
          </w:p>
        </w:tc>
        <w:tc>
          <w:tcPr>
            <w:tcW w:type="dxa" w:w="2340"/>
          </w:tcPr>
          <w:p>
            <w:r>
              <w:t xml:space="preserve">    7.45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38.31</w:t>
            </w:r>
          </w:p>
        </w:tc>
        <w:tc>
          <w:tcPr>
            <w:tcW w:type="dxa" w:w="2340"/>
          </w:tcPr>
          <w:p>
            <w:r>
              <w:t xml:space="preserve">   36.60</w:t>
            </w:r>
          </w:p>
        </w:tc>
        <w:tc>
          <w:tcPr>
            <w:tcW w:type="dxa" w:w="2340"/>
          </w:tcPr>
          <w:p>
            <w:r>
              <w:t xml:space="preserve">   -4.45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71.40</w:t>
            </w:r>
          </w:p>
        </w:tc>
        <w:tc>
          <w:tcPr>
            <w:tcW w:type="dxa" w:w="2340"/>
          </w:tcPr>
          <w:p>
            <w:r>
              <w:t xml:space="preserve">   60.66</w:t>
            </w:r>
          </w:p>
        </w:tc>
        <w:tc>
          <w:tcPr>
            <w:tcW w:type="dxa" w:w="2340"/>
          </w:tcPr>
          <w:p>
            <w:r>
              <w:t xml:space="preserve">  -15.04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97.89</w:t>
            </w:r>
          </w:p>
        </w:tc>
        <w:tc>
          <w:tcPr>
            <w:tcW w:type="dxa" w:w="2340"/>
          </w:tcPr>
          <w:p>
            <w:r>
              <w:t xml:space="preserve">   92.64</w:t>
            </w:r>
          </w:p>
        </w:tc>
        <w:tc>
          <w:tcPr>
            <w:tcW w:type="dxa" w:w="2340"/>
          </w:tcPr>
          <w:p>
            <w:r>
              <w:t xml:space="preserve">   -5.36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85.51</w:t>
            </w:r>
          </w:p>
        </w:tc>
        <w:tc>
          <w:tcPr>
            <w:tcW w:type="dxa" w:w="2340"/>
          </w:tcPr>
          <w:p>
            <w:r>
              <w:t xml:space="preserve">   99.96</w:t>
            </w:r>
          </w:p>
        </w:tc>
        <w:tc>
          <w:tcPr>
            <w:tcW w:type="dxa" w:w="2340"/>
          </w:tcPr>
          <w:p>
            <w:r>
              <w:t xml:space="preserve">   16.91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46.09</w:t>
            </w:r>
          </w:p>
        </w:tc>
        <w:tc>
          <w:tcPr>
            <w:tcW w:type="dxa" w:w="2340"/>
          </w:tcPr>
          <w:p>
            <w:r>
              <w:t xml:space="preserve">   52.48</w:t>
            </w:r>
          </w:p>
        </w:tc>
        <w:tc>
          <w:tcPr>
            <w:tcW w:type="dxa" w:w="2340"/>
          </w:tcPr>
          <w:p>
            <w:r>
              <w:t xml:space="preserve">   13.86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14.28</w:t>
            </w:r>
          </w:p>
        </w:tc>
        <w:tc>
          <w:tcPr>
            <w:tcW w:type="dxa" w:w="2340"/>
          </w:tcPr>
          <w:p>
            <w:r>
              <w:t xml:space="preserve">   18.30</w:t>
            </w:r>
          </w:p>
        </w:tc>
        <w:tc>
          <w:tcPr>
            <w:tcW w:type="dxa" w:w="2340"/>
          </w:tcPr>
          <w:p>
            <w:r>
              <w:t xml:space="preserve">   28.13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39.83</w:t>
            </w:r>
          </w:p>
        </w:tc>
        <w:tc>
          <w:tcPr>
            <w:tcW w:type="dxa" w:w="2340"/>
          </w:tcPr>
          <w:p>
            <w:r>
              <w:t xml:space="preserve">   43.26</w:t>
            </w:r>
          </w:p>
        </w:tc>
        <w:tc>
          <w:tcPr>
            <w:tcW w:type="dxa" w:w="2340"/>
          </w:tcPr>
          <w:p>
            <w:r>
              <w:t xml:space="preserve">    8.61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16.63</w:t>
            </w:r>
          </w:p>
        </w:tc>
        <w:tc>
          <w:tcPr>
            <w:tcW w:type="dxa" w:w="2340"/>
          </w:tcPr>
          <w:p>
            <w:r>
              <w:t xml:space="preserve">    7.94</w:t>
            </w:r>
          </w:p>
        </w:tc>
        <w:tc>
          <w:tcPr>
            <w:tcW w:type="dxa" w:w="2340"/>
          </w:tcPr>
          <w:p>
            <w:r>
              <w:t xml:space="preserve">  -52.29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19.53</w:t>
            </w:r>
          </w:p>
        </w:tc>
        <w:tc>
          <w:tcPr>
            <w:tcW w:type="dxa" w:w="2340"/>
          </w:tcPr>
          <w:p>
            <w:r>
              <w:t xml:space="preserve">   15.80</w:t>
            </w:r>
          </w:p>
        </w:tc>
        <w:tc>
          <w:tcPr>
            <w:tcW w:type="dxa" w:w="2340"/>
          </w:tcPr>
          <w:p>
            <w:r>
              <w:t xml:space="preserve">  -19.11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17.24</w:t>
            </w:r>
          </w:p>
        </w:tc>
        <w:tc>
          <w:tcPr>
            <w:tcW w:type="dxa" w:w="2340"/>
          </w:tcPr>
          <w:p>
            <w:r>
              <w:t xml:space="preserve">   12.79</w:t>
            </w:r>
          </w:p>
        </w:tc>
        <w:tc>
          <w:tcPr>
            <w:tcW w:type="dxa" w:w="2340"/>
          </w:tcPr>
          <w:p>
            <w:r>
              <w:t xml:space="preserve">  -25.79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7.67</w:t>
            </w:r>
          </w:p>
        </w:tc>
        <w:tc>
          <w:tcPr>
            <w:tcW w:type="dxa" w:w="2340"/>
          </w:tcPr>
          <w:p>
            <w:r>
              <w:t xml:space="preserve">    3.89</w:t>
            </w:r>
          </w:p>
        </w:tc>
        <w:tc>
          <w:tcPr>
            <w:tcW w:type="dxa" w:w="2340"/>
          </w:tcPr>
          <w:p>
            <w:r>
              <w:t xml:space="preserve">  -49.32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3.23</w:t>
            </w:r>
          </w:p>
        </w:tc>
        <w:tc>
          <w:tcPr>
            <w:tcW w:type="dxa" w:w="2340"/>
          </w:tcPr>
          <w:p>
            <w:r>
              <w:t xml:space="preserve">    1.66</w:t>
            </w:r>
          </w:p>
        </w:tc>
        <w:tc>
          <w:tcPr>
            <w:tcW w:type="dxa" w:w="2340"/>
          </w:tcPr>
          <w:p>
            <w:r>
              <w:t xml:space="preserve">  -48.44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3.96</w:t>
            </w:r>
          </w:p>
        </w:tc>
        <w:tc>
          <w:tcPr>
            <w:tcW w:type="dxa" w:w="2340"/>
          </w:tcPr>
          <w:p>
            <w:r>
              <w:t xml:space="preserve">    3.60</w:t>
            </w:r>
          </w:p>
        </w:tc>
        <w:tc>
          <w:tcPr>
            <w:tcW w:type="dxa" w:w="2340"/>
          </w:tcPr>
          <w:p>
            <w:r>
              <w:t xml:space="preserve">   -9.08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15.64</w:t>
            </w:r>
          </w:p>
        </w:tc>
        <w:tc>
          <w:tcPr>
            <w:tcW w:type="dxa" w:w="2340"/>
          </w:tcPr>
          <w:p>
            <w:r>
              <w:t xml:space="preserve">   15.14</w:t>
            </w:r>
          </w:p>
        </w:tc>
        <w:tc>
          <w:tcPr>
            <w:tcW w:type="dxa" w:w="2340"/>
          </w:tcPr>
          <w:p>
            <w:r>
              <w:t xml:space="preserve">   -3.19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17.35</w:t>
            </w:r>
          </w:p>
        </w:tc>
        <w:tc>
          <w:tcPr>
            <w:tcW w:type="dxa" w:w="2340"/>
          </w:tcPr>
          <w:p>
            <w:r>
              <w:t xml:space="preserve">   19.70</w:t>
            </w:r>
          </w:p>
        </w:tc>
        <w:tc>
          <w:tcPr>
            <w:tcW w:type="dxa" w:w="2340"/>
          </w:tcPr>
          <w:p>
            <w:r>
              <w:t xml:space="preserve">   13.52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11.33</w:t>
            </w:r>
          </w:p>
        </w:tc>
        <w:tc>
          <w:tcPr>
            <w:tcW w:type="dxa" w:w="2340"/>
          </w:tcPr>
          <w:p>
            <w:r>
              <w:t xml:space="preserve">   10.02</w:t>
            </w:r>
          </w:p>
        </w:tc>
        <w:tc>
          <w:tcPr>
            <w:tcW w:type="dxa" w:w="2340"/>
          </w:tcPr>
          <w:p>
            <w:r>
              <w:t xml:space="preserve">  -11.56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13.54</w:t>
            </w:r>
          </w:p>
        </w:tc>
        <w:tc>
          <w:tcPr>
            <w:tcW w:type="dxa" w:w="2340"/>
          </w:tcPr>
          <w:p>
            <w:r>
              <w:t xml:space="preserve">   11.34</w:t>
            </w:r>
          </w:p>
        </w:tc>
        <w:tc>
          <w:tcPr>
            <w:tcW w:type="dxa" w:w="2340"/>
          </w:tcPr>
          <w:p>
            <w:r>
              <w:t xml:space="preserve">  -16.26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8.08</w:t>
            </w:r>
          </w:p>
        </w:tc>
        <w:tc>
          <w:tcPr>
            <w:tcW w:type="dxa" w:w="2340"/>
          </w:tcPr>
          <w:p>
            <w:r>
              <w:t xml:space="preserve">    5.26</w:t>
            </w:r>
          </w:p>
        </w:tc>
        <w:tc>
          <w:tcPr>
            <w:tcW w:type="dxa" w:w="2340"/>
          </w:tcPr>
          <w:p>
            <w:r>
              <w:t xml:space="preserve">  -34.85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12.31</w:t>
            </w:r>
          </w:p>
        </w:tc>
        <w:tc>
          <w:tcPr>
            <w:tcW w:type="dxa" w:w="2340"/>
          </w:tcPr>
          <w:p>
            <w:r>
              <w:t xml:space="preserve">    8.27</w:t>
            </w:r>
          </w:p>
        </w:tc>
        <w:tc>
          <w:tcPr>
            <w:tcW w:type="dxa" w:w="2340"/>
          </w:tcPr>
          <w:p>
            <w:r>
              <w:t xml:space="preserve">  -32.85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89.59</w:t>
            </w:r>
          </w:p>
        </w:tc>
        <w:tc>
          <w:tcPr>
            <w:tcW w:type="dxa" w:w="2340"/>
          </w:tcPr>
          <w:p>
            <w:r>
              <w:t xml:space="preserve">  101.02</w:t>
            </w:r>
          </w:p>
        </w:tc>
        <w:tc>
          <w:tcPr>
            <w:tcW w:type="dxa" w:w="2340"/>
          </w:tcPr>
          <w:p>
            <w:r>
              <w:t xml:space="preserve">   12.75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-71.30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-71.84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-72.69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-3.96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-66.70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30.04</w:t>
            </w:r>
          </w:p>
        </w:tc>
        <w:tc>
          <w:tcPr>
            <w:tcW w:type="dxa" w:w="2340"/>
          </w:tcPr>
          <w:p>
            <w:r>
              <w:t xml:space="preserve">   32.39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354.50</w:t>
            </w:r>
          </w:p>
        </w:tc>
        <w:tc>
          <w:tcPr>
            <w:tcW w:type="dxa" w:w="2340"/>
          </w:tcPr>
          <w:p>
            <w:r>
              <w:t xml:space="preserve">  398.25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11.75</w:t>
            </w:r>
          </w:p>
        </w:tc>
        <w:tc>
          <w:tcPr>
            <w:tcW w:type="dxa" w:w="2340"/>
          </w:tcPr>
          <w:p>
            <w:r>
              <w:t xml:space="preserve">   10.80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408.59</w:t>
            </w:r>
          </w:p>
        </w:tc>
        <w:tc>
          <w:tcPr>
            <w:tcW w:type="dxa" w:w="2340"/>
          </w:tcPr>
          <w:p>
            <w:r>
              <w:t xml:space="preserve">  406.45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85.10</w:t>
            </w:r>
          </w:p>
        </w:tc>
        <w:tc>
          <w:tcPr>
            <w:tcW w:type="dxa" w:w="2340"/>
          </w:tcPr>
          <w:p>
            <w:r>
              <w:t xml:space="preserve">   82.10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15.76</w:t>
            </w:r>
          </w:p>
        </w:tc>
        <w:tc>
          <w:tcPr>
            <w:tcW w:type="dxa" w:w="2340"/>
          </w:tcPr>
          <w:p>
            <w:r>
              <w:t xml:space="preserve">   21.57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2_02246318_daily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03080103-4: Daily flow for HSFP reach 02 and USGS station 02246318.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2_02246318_daily_fdc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03080103-5: Daily exceedance for HSFP reach 02 and USGS station 02246318.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2_02246318_monthly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03080103-6: Monthly flow for HSFP reach 02 and USGS station 02246318.</w:t>
      </w:r>
    </w:p>
    <w:p>
      <w:pPr>
        <w:pStyle w:val="Heading2"/>
      </w:pPr>
      <w:r>
        <w:t>HSPF Reach 07, USGS Gauge 02245328</w:t>
      </w:r>
    </w:p>
    <w:p>
      <w:pPr>
        <w:pStyle w:val="Caption-Table"/>
      </w:pPr>
      <w:r>
        <w:t>Table 03080103-3: Comparison Statistics Between HSPF Reach 07 and USGS Gauge 02245328.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-83.21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185.17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-0.53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0.78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0.39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0.22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0.57</w:t>
            </w:r>
          </w:p>
        </w:tc>
      </w:tr>
    </w:tbl>
    <w:p>
      <w:pPr>
        <w:pStyle w:val="Caption-Table"/>
      </w:pPr>
      <w:r>
        <w:t>Table 03080103-4: Hydrologic Indices Between USGS Gauge 02245328 and HSPF Reach 07.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02245328</w:t>
            </w:r>
          </w:p>
        </w:tc>
        <w:tc>
          <w:tcPr>
            <w:tcW w:type="dxa" w:w="2340"/>
          </w:tcPr>
          <w:p>
            <w:r>
              <w:t>Simulated</w:t>
              <w:br/>
              <w:t>Reach 07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216.45</w:t>
            </w:r>
          </w:p>
        </w:tc>
        <w:tc>
          <w:tcPr>
            <w:tcW w:type="dxa" w:w="2340"/>
          </w:tcPr>
          <w:p>
            <w:r>
              <w:t xml:space="preserve">   66.52</w:t>
            </w:r>
          </w:p>
        </w:tc>
        <w:tc>
          <w:tcPr>
            <w:tcW w:type="dxa" w:w="2340"/>
          </w:tcPr>
          <w:p>
            <w:r>
              <w:t xml:space="preserve">  -69.27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120.00</w:t>
            </w:r>
          </w:p>
        </w:tc>
        <w:tc>
          <w:tcPr>
            <w:tcW w:type="dxa" w:w="2340"/>
          </w:tcPr>
          <w:p>
            <w:r>
              <w:t xml:space="preserve">   10.50</w:t>
            </w:r>
          </w:p>
        </w:tc>
        <w:tc>
          <w:tcPr>
            <w:tcW w:type="dxa" w:w="2340"/>
          </w:tcPr>
          <w:p>
            <w:r>
              <w:t xml:space="preserve">  -91.25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146.63</w:t>
            </w:r>
          </w:p>
        </w:tc>
        <w:tc>
          <w:tcPr>
            <w:tcW w:type="dxa" w:w="2340"/>
          </w:tcPr>
          <w:p>
            <w:r>
              <w:t xml:space="preserve">  229.80</w:t>
            </w:r>
          </w:p>
        </w:tc>
        <w:tc>
          <w:tcPr>
            <w:tcW w:type="dxa" w:w="2340"/>
          </w:tcPr>
          <w:p>
            <w:r>
              <w:t xml:space="preserve">   56.72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96.04</w:t>
            </w:r>
          </w:p>
        </w:tc>
        <w:tc>
          <w:tcPr>
            <w:tcW w:type="dxa" w:w="2340"/>
          </w:tcPr>
          <w:p>
            <w:r>
              <w:t xml:space="preserve">  166.23</w:t>
            </w:r>
          </w:p>
        </w:tc>
        <w:tc>
          <w:tcPr>
            <w:tcW w:type="dxa" w:w="2340"/>
          </w:tcPr>
          <w:p>
            <w:r>
              <w:t xml:space="preserve">   73.09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1.80</w:t>
            </w:r>
          </w:p>
        </w:tc>
        <w:tc>
          <w:tcPr>
            <w:tcW w:type="dxa" w:w="2340"/>
          </w:tcPr>
          <w:p>
            <w:r>
              <w:t xml:space="preserve">    6.33</w:t>
            </w:r>
          </w:p>
        </w:tc>
        <w:tc>
          <w:tcPr>
            <w:tcW w:type="dxa" w:w="2340"/>
          </w:tcPr>
          <w:p>
            <w:r>
              <w:t xml:space="preserve">  251.06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3.40</w:t>
            </w:r>
          </w:p>
        </w:tc>
        <w:tc>
          <w:tcPr>
            <w:tcW w:type="dxa" w:w="2340"/>
          </w:tcPr>
          <w:p>
            <w:r>
              <w:t xml:space="preserve">   16.83</w:t>
            </w:r>
          </w:p>
        </w:tc>
        <w:tc>
          <w:tcPr>
            <w:tcW w:type="dxa" w:w="2340"/>
          </w:tcPr>
          <w:p>
            <w:r>
              <w:t xml:space="preserve">  395.63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2.10</w:t>
            </w:r>
          </w:p>
        </w:tc>
        <w:tc>
          <w:tcPr>
            <w:tcW w:type="dxa" w:w="2340"/>
          </w:tcPr>
          <w:p>
            <w:r>
              <w:t xml:space="preserve">    8.36</w:t>
            </w:r>
          </w:p>
        </w:tc>
        <w:tc>
          <w:tcPr>
            <w:tcW w:type="dxa" w:w="2340"/>
          </w:tcPr>
          <w:p>
            <w:r>
              <w:t xml:space="preserve">  299.05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1.50</w:t>
            </w:r>
          </w:p>
        </w:tc>
        <w:tc>
          <w:tcPr>
            <w:tcW w:type="dxa" w:w="2340"/>
          </w:tcPr>
          <w:p>
            <w:r>
              <w:t xml:space="preserve">    5.23</w:t>
            </w:r>
          </w:p>
        </w:tc>
        <w:tc>
          <w:tcPr>
            <w:tcW w:type="dxa" w:w="2340"/>
          </w:tcPr>
          <w:p>
            <w:r>
              <w:t xml:space="preserve">  248.99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191.96</w:t>
            </w:r>
          </w:p>
        </w:tc>
        <w:tc>
          <w:tcPr>
            <w:tcW w:type="dxa" w:w="2340"/>
          </w:tcPr>
          <w:p>
            <w:r>
              <w:t xml:space="preserve">   75.87</w:t>
            </w:r>
          </w:p>
        </w:tc>
        <w:tc>
          <w:tcPr>
            <w:tcW w:type="dxa" w:w="2340"/>
          </w:tcPr>
          <w:p>
            <w:r>
              <w:t xml:space="preserve">  -60.48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155.89</w:t>
            </w:r>
          </w:p>
        </w:tc>
        <w:tc>
          <w:tcPr>
            <w:tcW w:type="dxa" w:w="2340"/>
          </w:tcPr>
          <w:p>
            <w:r>
              <w:t xml:space="preserve">   62.77</w:t>
            </w:r>
          </w:p>
        </w:tc>
        <w:tc>
          <w:tcPr>
            <w:tcW w:type="dxa" w:w="2340"/>
          </w:tcPr>
          <w:p>
            <w:r>
              <w:t xml:space="preserve">  -59.74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131.81</w:t>
            </w:r>
          </w:p>
        </w:tc>
        <w:tc>
          <w:tcPr>
            <w:tcW w:type="dxa" w:w="2340"/>
          </w:tcPr>
          <w:p>
            <w:r>
              <w:t xml:space="preserve">   47.59</w:t>
            </w:r>
          </w:p>
        </w:tc>
        <w:tc>
          <w:tcPr>
            <w:tcW w:type="dxa" w:w="2340"/>
          </w:tcPr>
          <w:p>
            <w:r>
              <w:t xml:space="preserve">  -63.90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227.05</w:t>
            </w:r>
          </w:p>
        </w:tc>
        <w:tc>
          <w:tcPr>
            <w:tcW w:type="dxa" w:w="2340"/>
          </w:tcPr>
          <w:p>
            <w:r>
              <w:t xml:space="preserve">   33.71</w:t>
            </w:r>
          </w:p>
        </w:tc>
        <w:tc>
          <w:tcPr>
            <w:tcW w:type="dxa" w:w="2340"/>
          </w:tcPr>
          <w:p>
            <w:r>
              <w:t xml:space="preserve">  -85.15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126.28</w:t>
            </w:r>
          </w:p>
        </w:tc>
        <w:tc>
          <w:tcPr>
            <w:tcW w:type="dxa" w:w="2340"/>
          </w:tcPr>
          <w:p>
            <w:r>
              <w:t xml:space="preserve">   11.46</w:t>
            </w:r>
          </w:p>
        </w:tc>
        <w:tc>
          <w:tcPr>
            <w:tcW w:type="dxa" w:w="2340"/>
          </w:tcPr>
          <w:p>
            <w:r>
              <w:t xml:space="preserve">  -90.92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160.13</w:t>
            </w:r>
          </w:p>
        </w:tc>
        <w:tc>
          <w:tcPr>
            <w:tcW w:type="dxa" w:w="2340"/>
          </w:tcPr>
          <w:p>
            <w:r>
              <w:t xml:space="preserve">   31.12</w:t>
            </w:r>
          </w:p>
        </w:tc>
        <w:tc>
          <w:tcPr>
            <w:tcW w:type="dxa" w:w="2340"/>
          </w:tcPr>
          <w:p>
            <w:r>
              <w:t xml:space="preserve">  -80.57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113.45</w:t>
            </w:r>
          </w:p>
        </w:tc>
        <w:tc>
          <w:tcPr>
            <w:tcW w:type="dxa" w:w="2340"/>
          </w:tcPr>
          <w:p>
            <w:r>
              <w:t xml:space="preserve">   42.00</w:t>
            </w:r>
          </w:p>
        </w:tc>
        <w:tc>
          <w:tcPr>
            <w:tcW w:type="dxa" w:w="2340"/>
          </w:tcPr>
          <w:p>
            <w:r>
              <w:t xml:space="preserve">  -62.98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158.82</w:t>
            </w:r>
          </w:p>
        </w:tc>
        <w:tc>
          <w:tcPr>
            <w:tcW w:type="dxa" w:w="2340"/>
          </w:tcPr>
          <w:p>
            <w:r>
              <w:t xml:space="preserve">   88.65</w:t>
            </w:r>
          </w:p>
        </w:tc>
        <w:tc>
          <w:tcPr>
            <w:tcW w:type="dxa" w:w="2340"/>
          </w:tcPr>
          <w:p>
            <w:r>
              <w:t xml:space="preserve">  -44.18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438.34</w:t>
            </w:r>
          </w:p>
        </w:tc>
        <w:tc>
          <w:tcPr>
            <w:tcW w:type="dxa" w:w="2340"/>
          </w:tcPr>
          <w:p>
            <w:r>
              <w:t xml:space="preserve">  144.26</w:t>
            </w:r>
          </w:p>
        </w:tc>
        <w:tc>
          <w:tcPr>
            <w:tcW w:type="dxa" w:w="2340"/>
          </w:tcPr>
          <w:p>
            <w:r>
              <w:t xml:space="preserve">  -67.09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494.91</w:t>
            </w:r>
          </w:p>
        </w:tc>
        <w:tc>
          <w:tcPr>
            <w:tcW w:type="dxa" w:w="2340"/>
          </w:tcPr>
          <w:p>
            <w:r>
              <w:t xml:space="preserve">  176.25</w:t>
            </w:r>
          </w:p>
        </w:tc>
        <w:tc>
          <w:tcPr>
            <w:tcW w:type="dxa" w:w="2340"/>
          </w:tcPr>
          <w:p>
            <w:r>
              <w:t xml:space="preserve">  -64.39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125.30</w:t>
            </w:r>
          </w:p>
        </w:tc>
        <w:tc>
          <w:tcPr>
            <w:tcW w:type="dxa" w:w="2340"/>
          </w:tcPr>
          <w:p>
            <w:r>
              <w:t xml:space="preserve">   31.87</w:t>
            </w:r>
          </w:p>
        </w:tc>
        <w:tc>
          <w:tcPr>
            <w:tcW w:type="dxa" w:w="2340"/>
          </w:tcPr>
          <w:p>
            <w:r>
              <w:t xml:space="preserve">  -74.56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237.36</w:t>
            </w:r>
          </w:p>
        </w:tc>
        <w:tc>
          <w:tcPr>
            <w:tcW w:type="dxa" w:w="2340"/>
          </w:tcPr>
          <w:p>
            <w:r>
              <w:t xml:space="preserve">   62.59</w:t>
            </w:r>
          </w:p>
        </w:tc>
        <w:tc>
          <w:tcPr>
            <w:tcW w:type="dxa" w:w="2340"/>
          </w:tcPr>
          <w:p>
            <w:r>
              <w:t xml:space="preserve">  -73.63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68.56</w:t>
            </w:r>
          </w:p>
        </w:tc>
        <w:tc>
          <w:tcPr>
            <w:tcW w:type="dxa" w:w="2340"/>
          </w:tcPr>
          <w:p>
            <w:r>
              <w:t xml:space="preserve">   17.75</w:t>
            </w:r>
          </w:p>
        </w:tc>
        <w:tc>
          <w:tcPr>
            <w:tcW w:type="dxa" w:w="2340"/>
          </w:tcPr>
          <w:p>
            <w:r>
              <w:t xml:space="preserve">  -74.11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18.69</w:t>
            </w:r>
          </w:p>
        </w:tc>
        <w:tc>
          <w:tcPr>
            <w:tcW w:type="dxa" w:w="2340"/>
          </w:tcPr>
          <w:p>
            <w:r>
              <w:t xml:space="preserve">    3.89</w:t>
            </w:r>
          </w:p>
        </w:tc>
        <w:tc>
          <w:tcPr>
            <w:tcW w:type="dxa" w:w="2340"/>
          </w:tcPr>
          <w:p>
            <w:r>
              <w:t xml:space="preserve">  -79.18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28.35</w:t>
            </w:r>
          </w:p>
        </w:tc>
        <w:tc>
          <w:tcPr>
            <w:tcW w:type="dxa" w:w="2340"/>
          </w:tcPr>
          <w:p>
            <w:r>
              <w:t xml:space="preserve">    3.52</w:t>
            </w:r>
          </w:p>
        </w:tc>
        <w:tc>
          <w:tcPr>
            <w:tcW w:type="dxa" w:w="2340"/>
          </w:tcPr>
          <w:p>
            <w:r>
              <w:t xml:space="preserve">  -87.59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25.45</w:t>
            </w:r>
          </w:p>
        </w:tc>
        <w:tc>
          <w:tcPr>
            <w:tcW w:type="dxa" w:w="2340"/>
          </w:tcPr>
          <w:p>
            <w:r>
              <w:t xml:space="preserve">    0.98</w:t>
            </w:r>
          </w:p>
        </w:tc>
        <w:tc>
          <w:tcPr>
            <w:tcW w:type="dxa" w:w="2340"/>
          </w:tcPr>
          <w:p>
            <w:r>
              <w:t xml:space="preserve">  -96.16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25.81</w:t>
            </w:r>
          </w:p>
        </w:tc>
        <w:tc>
          <w:tcPr>
            <w:tcW w:type="dxa" w:w="2340"/>
          </w:tcPr>
          <w:p>
            <w:r>
              <w:t xml:space="preserve">    1.33</w:t>
            </w:r>
          </w:p>
        </w:tc>
        <w:tc>
          <w:tcPr>
            <w:tcW w:type="dxa" w:w="2340"/>
          </w:tcPr>
          <w:p>
            <w:r>
              <w:t xml:space="preserve">  -94.86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7.69</w:t>
            </w:r>
          </w:p>
        </w:tc>
        <w:tc>
          <w:tcPr>
            <w:tcW w:type="dxa" w:w="2340"/>
          </w:tcPr>
          <w:p>
            <w:r>
              <w:t xml:space="preserve">    2.90</w:t>
            </w:r>
          </w:p>
        </w:tc>
        <w:tc>
          <w:tcPr>
            <w:tcW w:type="dxa" w:w="2340"/>
          </w:tcPr>
          <w:p>
            <w:r>
              <w:t xml:space="preserve">  -62.35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9.05</w:t>
            </w:r>
          </w:p>
        </w:tc>
        <w:tc>
          <w:tcPr>
            <w:tcW w:type="dxa" w:w="2340"/>
          </w:tcPr>
          <w:p>
            <w:r>
              <w:t xml:space="preserve">    7.06</w:t>
            </w:r>
          </w:p>
        </w:tc>
        <w:tc>
          <w:tcPr>
            <w:tcW w:type="dxa" w:w="2340"/>
          </w:tcPr>
          <w:p>
            <w:r>
              <w:t xml:space="preserve">  -22.05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5.66</w:t>
            </w:r>
          </w:p>
        </w:tc>
        <w:tc>
          <w:tcPr>
            <w:tcW w:type="dxa" w:w="2340"/>
          </w:tcPr>
          <w:p>
            <w:r>
              <w:t xml:space="preserve">    4.26</w:t>
            </w:r>
          </w:p>
        </w:tc>
        <w:tc>
          <w:tcPr>
            <w:tcW w:type="dxa" w:w="2340"/>
          </w:tcPr>
          <w:p>
            <w:r>
              <w:t xml:space="preserve">  -24.71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213.39</w:t>
            </w:r>
          </w:p>
        </w:tc>
        <w:tc>
          <w:tcPr>
            <w:tcW w:type="dxa" w:w="2340"/>
          </w:tcPr>
          <w:p>
            <w:r>
              <w:t xml:space="preserve">   19.35</w:t>
            </w:r>
          </w:p>
        </w:tc>
        <w:tc>
          <w:tcPr>
            <w:tcW w:type="dxa" w:w="2340"/>
          </w:tcPr>
          <w:p>
            <w:r>
              <w:t xml:space="preserve">  -90.93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33.33</w:t>
            </w:r>
          </w:p>
        </w:tc>
        <w:tc>
          <w:tcPr>
            <w:tcW w:type="dxa" w:w="2340"/>
          </w:tcPr>
          <w:p>
            <w:r>
              <w:t xml:space="preserve">    4.39</w:t>
            </w:r>
          </w:p>
        </w:tc>
        <w:tc>
          <w:tcPr>
            <w:tcW w:type="dxa" w:w="2340"/>
          </w:tcPr>
          <w:p>
            <w:r>
              <w:t xml:space="preserve">  -86.82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33.27</w:t>
            </w:r>
          </w:p>
        </w:tc>
        <w:tc>
          <w:tcPr>
            <w:tcW w:type="dxa" w:w="2340"/>
          </w:tcPr>
          <w:p>
            <w:r>
              <w:t xml:space="preserve">    2.15</w:t>
            </w:r>
          </w:p>
        </w:tc>
        <w:tc>
          <w:tcPr>
            <w:tcW w:type="dxa" w:w="2340"/>
          </w:tcPr>
          <w:p>
            <w:r>
              <w:t xml:space="preserve">  -93.54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43.48</w:t>
            </w:r>
          </w:p>
        </w:tc>
        <w:tc>
          <w:tcPr>
            <w:tcW w:type="dxa" w:w="2340"/>
          </w:tcPr>
          <w:p>
            <w:r>
              <w:t xml:space="preserve">    5.51</w:t>
            </w:r>
          </w:p>
        </w:tc>
        <w:tc>
          <w:tcPr>
            <w:tcW w:type="dxa" w:w="2340"/>
          </w:tcPr>
          <w:p>
            <w:r>
              <w:t xml:space="preserve">  -87.32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296.14</w:t>
            </w:r>
          </w:p>
        </w:tc>
        <w:tc>
          <w:tcPr>
            <w:tcW w:type="dxa" w:w="2340"/>
          </w:tcPr>
          <w:p>
            <w:r>
              <w:t xml:space="preserve">  208.30</w:t>
            </w:r>
          </w:p>
        </w:tc>
        <w:tc>
          <w:tcPr>
            <w:tcW w:type="dxa" w:w="2340"/>
          </w:tcPr>
          <w:p>
            <w:r>
              <w:t xml:space="preserve">  -29.66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-12.26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-75.06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414.91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-27.73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-95.05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99.31</w:t>
            </w:r>
          </w:p>
        </w:tc>
        <w:tc>
          <w:tcPr>
            <w:tcW w:type="dxa" w:w="2340"/>
          </w:tcPr>
          <w:p>
            <w:r>
              <w:t xml:space="preserve">   53.26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254.39</w:t>
            </w:r>
          </w:p>
        </w:tc>
        <w:tc>
          <w:tcPr>
            <w:tcW w:type="dxa" w:w="2340"/>
          </w:tcPr>
          <w:p>
            <w:r>
              <w:t xml:space="preserve">  263.18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89.86</w:t>
            </w:r>
          </w:p>
        </w:tc>
        <w:tc>
          <w:tcPr>
            <w:tcW w:type="dxa" w:w="2340"/>
          </w:tcPr>
          <w:p>
            <w:r>
              <w:t xml:space="preserve">   19.04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184.33</w:t>
            </w:r>
          </w:p>
        </w:tc>
        <w:tc>
          <w:tcPr>
            <w:tcW w:type="dxa" w:w="2340"/>
          </w:tcPr>
          <w:p>
            <w:r>
              <w:t xml:space="preserve">  297.77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0.41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125.44</w:t>
            </w:r>
          </w:p>
        </w:tc>
        <w:tc>
          <w:tcPr>
            <w:tcW w:type="dxa" w:w="2340"/>
          </w:tcPr>
          <w:p>
            <w:r>
              <w:t xml:space="preserve">   68.00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20.58</w:t>
            </w:r>
          </w:p>
        </w:tc>
        <w:tc>
          <w:tcPr>
            <w:tcW w:type="dxa" w:w="2340"/>
          </w:tcPr>
          <w:p>
            <w:r>
              <w:t xml:space="preserve">   19.17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45328_daily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03080103-7: Daily flow for HSFP reach 07 and USGS station 02245328.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45328_daily_fdc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03080103-8: Daily exceedance for HSFP reach 07 and USGS station 02245328.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7_02245328_monthly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03080103-9: Monthly flow for HSFP reach 07 and USGS station 02245328.</w:t>
      </w:r>
    </w:p>
    <w:p>
      <w:pPr>
        <w:pStyle w:val="Heading2"/>
      </w:pPr>
      <w:r>
        <w:t>HSPF Reach 09, USGS Gauge 02245140</w:t>
      </w:r>
    </w:p>
    <w:p>
      <w:pPr>
        <w:pStyle w:val="Caption-Table"/>
      </w:pPr>
      <w:r>
        <w:t>Table 03080103-5: Comparison Statistics Between HSPF Reach 09 and USGS Gauge 02245140.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-12.52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33.42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-0.22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0.57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0.67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0.51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</w:tbl>
    <w:p>
      <w:pPr>
        <w:pStyle w:val="Caption-Table"/>
      </w:pPr>
      <w:r>
        <w:t>Table 03080103-6: Hydrologic Indices Between USGS Gauge 02245140 and HSPF Reach 09.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02245140</w:t>
            </w:r>
          </w:p>
        </w:tc>
        <w:tc>
          <w:tcPr>
            <w:tcW w:type="dxa" w:w="2340"/>
          </w:tcPr>
          <w:p>
            <w:r>
              <w:t>Simulated</w:t>
              <w:br/>
              <w:t>Reach 09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56.14</w:t>
            </w:r>
          </w:p>
        </w:tc>
        <w:tc>
          <w:tcPr>
            <w:tcW w:type="dxa" w:w="2340"/>
          </w:tcPr>
          <w:p>
            <w:r>
              <w:t xml:space="preserve">   43.57</w:t>
            </w:r>
          </w:p>
        </w:tc>
        <w:tc>
          <w:tcPr>
            <w:tcW w:type="dxa" w:w="2340"/>
          </w:tcPr>
          <w:p>
            <w:r>
              <w:t xml:space="preserve">  -22.38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22.00</w:t>
            </w:r>
          </w:p>
        </w:tc>
        <w:tc>
          <w:tcPr>
            <w:tcW w:type="dxa" w:w="2340"/>
          </w:tcPr>
          <w:p>
            <w:r>
              <w:t xml:space="preserve">   17.52</w:t>
            </w:r>
          </w:p>
        </w:tc>
        <w:tc>
          <w:tcPr>
            <w:tcW w:type="dxa" w:w="2340"/>
          </w:tcPr>
          <w:p>
            <w:r>
              <w:t xml:space="preserve">  -20.38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165.20</w:t>
            </w:r>
          </w:p>
        </w:tc>
        <w:tc>
          <w:tcPr>
            <w:tcW w:type="dxa" w:w="2340"/>
          </w:tcPr>
          <w:p>
            <w:r>
              <w:t xml:space="preserve">  166.83</w:t>
            </w:r>
          </w:p>
        </w:tc>
        <w:tc>
          <w:tcPr>
            <w:tcW w:type="dxa" w:w="2340"/>
          </w:tcPr>
          <w:p>
            <w:r>
              <w:t xml:space="preserve">    0.99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120.17</w:t>
            </w:r>
          </w:p>
        </w:tc>
        <w:tc>
          <w:tcPr>
            <w:tcW w:type="dxa" w:w="2340"/>
          </w:tcPr>
          <w:p>
            <w:r>
              <w:t xml:space="preserve">  121.94</w:t>
            </w:r>
          </w:p>
        </w:tc>
        <w:tc>
          <w:tcPr>
            <w:tcW w:type="dxa" w:w="2340"/>
          </w:tcPr>
          <w:p>
            <w:r>
              <w:t xml:space="preserve">    1.48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2.55</w:t>
            </w:r>
          </w:p>
        </w:tc>
        <w:tc>
          <w:tcPr>
            <w:tcW w:type="dxa" w:w="2340"/>
          </w:tcPr>
          <w:p>
            <w:r>
              <w:t xml:space="preserve">    2.49</w:t>
            </w:r>
          </w:p>
        </w:tc>
        <w:tc>
          <w:tcPr>
            <w:tcW w:type="dxa" w:w="2340"/>
          </w:tcPr>
          <w:p>
            <w:r>
              <w:t xml:space="preserve">   -2.51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5.95</w:t>
            </w:r>
          </w:p>
        </w:tc>
        <w:tc>
          <w:tcPr>
            <w:tcW w:type="dxa" w:w="2340"/>
          </w:tcPr>
          <w:p>
            <w:r>
              <w:t xml:space="preserve">    5.92</w:t>
            </w:r>
          </w:p>
        </w:tc>
        <w:tc>
          <w:tcPr>
            <w:tcW w:type="dxa" w:w="2340"/>
          </w:tcPr>
          <w:p>
            <w:r>
              <w:t xml:space="preserve">   -0.42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2.55</w:t>
            </w:r>
          </w:p>
        </w:tc>
        <w:tc>
          <w:tcPr>
            <w:tcW w:type="dxa" w:w="2340"/>
          </w:tcPr>
          <w:p>
            <w:r>
              <w:t xml:space="preserve">    3.28</w:t>
            </w:r>
          </w:p>
        </w:tc>
        <w:tc>
          <w:tcPr>
            <w:tcW w:type="dxa" w:w="2340"/>
          </w:tcPr>
          <w:p>
            <w:r>
              <w:t xml:space="preserve">   28.76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1.68</w:t>
            </w:r>
          </w:p>
        </w:tc>
        <w:tc>
          <w:tcPr>
            <w:tcW w:type="dxa" w:w="2340"/>
          </w:tcPr>
          <w:p>
            <w:r>
              <w:t xml:space="preserve">    2.46</w:t>
            </w:r>
          </w:p>
        </w:tc>
        <w:tc>
          <w:tcPr>
            <w:tcW w:type="dxa" w:w="2340"/>
          </w:tcPr>
          <w:p>
            <w:r>
              <w:t xml:space="preserve">   46.08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51.12</w:t>
            </w:r>
          </w:p>
        </w:tc>
        <w:tc>
          <w:tcPr>
            <w:tcW w:type="dxa" w:w="2340"/>
          </w:tcPr>
          <w:p>
            <w:r>
              <w:t xml:space="preserve">   37.87</w:t>
            </w:r>
          </w:p>
        </w:tc>
        <w:tc>
          <w:tcPr>
            <w:tcW w:type="dxa" w:w="2340"/>
          </w:tcPr>
          <w:p>
            <w:r>
              <w:t xml:space="preserve">  -25.92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63.75</w:t>
            </w:r>
          </w:p>
        </w:tc>
        <w:tc>
          <w:tcPr>
            <w:tcW w:type="dxa" w:w="2340"/>
          </w:tcPr>
          <w:p>
            <w:r>
              <w:t xml:space="preserve">   46.43</w:t>
            </w:r>
          </w:p>
        </w:tc>
        <w:tc>
          <w:tcPr>
            <w:tcW w:type="dxa" w:w="2340"/>
          </w:tcPr>
          <w:p>
            <w:r>
              <w:t xml:space="preserve">  -27.16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63.40</w:t>
            </w:r>
          </w:p>
        </w:tc>
        <w:tc>
          <w:tcPr>
            <w:tcW w:type="dxa" w:w="2340"/>
          </w:tcPr>
          <w:p>
            <w:r>
              <w:t xml:space="preserve">   48.98</w:t>
            </w:r>
          </w:p>
        </w:tc>
        <w:tc>
          <w:tcPr>
            <w:tcW w:type="dxa" w:w="2340"/>
          </w:tcPr>
          <w:p>
            <w:r>
              <w:t xml:space="preserve">  -22.74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35.04</w:t>
            </w:r>
          </w:p>
        </w:tc>
        <w:tc>
          <w:tcPr>
            <w:tcW w:type="dxa" w:w="2340"/>
          </w:tcPr>
          <w:p>
            <w:r>
              <w:t xml:space="preserve">   21.61</w:t>
            </w:r>
          </w:p>
        </w:tc>
        <w:tc>
          <w:tcPr>
            <w:tcW w:type="dxa" w:w="2340"/>
          </w:tcPr>
          <w:p>
            <w:r>
              <w:t xml:space="preserve">  -38.33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15.54</w:t>
            </w:r>
          </w:p>
        </w:tc>
        <w:tc>
          <w:tcPr>
            <w:tcW w:type="dxa" w:w="2340"/>
          </w:tcPr>
          <w:p>
            <w:r>
              <w:t xml:space="preserve">   11.20</w:t>
            </w:r>
          </w:p>
        </w:tc>
        <w:tc>
          <w:tcPr>
            <w:tcW w:type="dxa" w:w="2340"/>
          </w:tcPr>
          <w:p>
            <w:r>
              <w:t xml:space="preserve">  -27.95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44.50</w:t>
            </w:r>
          </w:p>
        </w:tc>
        <w:tc>
          <w:tcPr>
            <w:tcW w:type="dxa" w:w="2340"/>
          </w:tcPr>
          <w:p>
            <w:r>
              <w:t xml:space="preserve">   38.38</w:t>
            </w:r>
          </w:p>
        </w:tc>
        <w:tc>
          <w:tcPr>
            <w:tcW w:type="dxa" w:w="2340"/>
          </w:tcPr>
          <w:p>
            <w:r>
              <w:t xml:space="preserve">  -13.76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56.77</w:t>
            </w:r>
          </w:p>
        </w:tc>
        <w:tc>
          <w:tcPr>
            <w:tcW w:type="dxa" w:w="2340"/>
          </w:tcPr>
          <w:p>
            <w:r>
              <w:t xml:space="preserve">   38.79</w:t>
            </w:r>
          </w:p>
        </w:tc>
        <w:tc>
          <w:tcPr>
            <w:tcW w:type="dxa" w:w="2340"/>
          </w:tcPr>
          <w:p>
            <w:r>
              <w:t xml:space="preserve">  -31.68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72.51</w:t>
            </w:r>
          </w:p>
        </w:tc>
        <w:tc>
          <w:tcPr>
            <w:tcW w:type="dxa" w:w="2340"/>
          </w:tcPr>
          <w:p>
            <w:r>
              <w:t xml:space="preserve">   48.01</w:t>
            </w:r>
          </w:p>
        </w:tc>
        <w:tc>
          <w:tcPr>
            <w:tcW w:type="dxa" w:w="2340"/>
          </w:tcPr>
          <w:p>
            <w:r>
              <w:t xml:space="preserve">  -33.79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77.30</w:t>
            </w:r>
          </w:p>
        </w:tc>
        <w:tc>
          <w:tcPr>
            <w:tcW w:type="dxa" w:w="2340"/>
          </w:tcPr>
          <w:p>
            <w:r>
              <w:t xml:space="preserve">   67.71</w:t>
            </w:r>
          </w:p>
        </w:tc>
        <w:tc>
          <w:tcPr>
            <w:tcW w:type="dxa" w:w="2340"/>
          </w:tcPr>
          <w:p>
            <w:r>
              <w:t xml:space="preserve">  -12.40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82.54</w:t>
            </w:r>
          </w:p>
        </w:tc>
        <w:tc>
          <w:tcPr>
            <w:tcW w:type="dxa" w:w="2340"/>
          </w:tcPr>
          <w:p>
            <w:r>
              <w:t xml:space="preserve">   81.41</w:t>
            </w:r>
          </w:p>
        </w:tc>
        <w:tc>
          <w:tcPr>
            <w:tcW w:type="dxa" w:w="2340"/>
          </w:tcPr>
          <w:p>
            <w:r>
              <w:t xml:space="preserve">   -1.37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38.70</w:t>
            </w:r>
          </w:p>
        </w:tc>
        <w:tc>
          <w:tcPr>
            <w:tcW w:type="dxa" w:w="2340"/>
          </w:tcPr>
          <w:p>
            <w:r>
              <w:t xml:space="preserve">   29.91</w:t>
            </w:r>
          </w:p>
        </w:tc>
        <w:tc>
          <w:tcPr>
            <w:tcW w:type="dxa" w:w="2340"/>
          </w:tcPr>
          <w:p>
            <w:r>
              <w:t xml:space="preserve">  -22.69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49.95</w:t>
            </w:r>
          </w:p>
        </w:tc>
        <w:tc>
          <w:tcPr>
            <w:tcW w:type="dxa" w:w="2340"/>
          </w:tcPr>
          <w:p>
            <w:r>
              <w:t xml:space="preserve">   35.12</w:t>
            </w:r>
          </w:p>
        </w:tc>
        <w:tc>
          <w:tcPr>
            <w:tcW w:type="dxa" w:w="2340"/>
          </w:tcPr>
          <w:p>
            <w:r>
              <w:t xml:space="preserve">  -29.69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20.52</w:t>
            </w:r>
          </w:p>
        </w:tc>
        <w:tc>
          <w:tcPr>
            <w:tcW w:type="dxa" w:w="2340"/>
          </w:tcPr>
          <w:p>
            <w:r>
              <w:t xml:space="preserve">    8.92</w:t>
            </w:r>
          </w:p>
        </w:tc>
        <w:tc>
          <w:tcPr>
            <w:tcW w:type="dxa" w:w="2340"/>
          </w:tcPr>
          <w:p>
            <w:r>
              <w:t xml:space="preserve">  -56.55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19.74</w:t>
            </w:r>
          </w:p>
        </w:tc>
        <w:tc>
          <w:tcPr>
            <w:tcW w:type="dxa" w:w="2340"/>
          </w:tcPr>
          <w:p>
            <w:r>
              <w:t xml:space="preserve">    8.80</w:t>
            </w:r>
          </w:p>
        </w:tc>
        <w:tc>
          <w:tcPr>
            <w:tcW w:type="dxa" w:w="2340"/>
          </w:tcPr>
          <w:p>
            <w:r>
              <w:t xml:space="preserve">  -55.42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18.50</w:t>
            </w:r>
          </w:p>
        </w:tc>
        <w:tc>
          <w:tcPr>
            <w:tcW w:type="dxa" w:w="2340"/>
          </w:tcPr>
          <w:p>
            <w:r>
              <w:t xml:space="preserve">    8.66</w:t>
            </w:r>
          </w:p>
        </w:tc>
        <w:tc>
          <w:tcPr>
            <w:tcW w:type="dxa" w:w="2340"/>
          </w:tcPr>
          <w:p>
            <w:r>
              <w:t xml:space="preserve">  -53.20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11.51</w:t>
            </w:r>
          </w:p>
        </w:tc>
        <w:tc>
          <w:tcPr>
            <w:tcW w:type="dxa" w:w="2340"/>
          </w:tcPr>
          <w:p>
            <w:r>
              <w:t xml:space="preserve">    4.03</w:t>
            </w:r>
          </w:p>
        </w:tc>
        <w:tc>
          <w:tcPr>
            <w:tcW w:type="dxa" w:w="2340"/>
          </w:tcPr>
          <w:p>
            <w:r>
              <w:t xml:space="preserve">  -64.99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8.89</w:t>
            </w:r>
          </w:p>
        </w:tc>
        <w:tc>
          <w:tcPr>
            <w:tcW w:type="dxa" w:w="2340"/>
          </w:tcPr>
          <w:p>
            <w:r>
              <w:t xml:space="preserve">    2.73</w:t>
            </w:r>
          </w:p>
        </w:tc>
        <w:tc>
          <w:tcPr>
            <w:tcW w:type="dxa" w:w="2340"/>
          </w:tcPr>
          <w:p>
            <w:r>
              <w:t xml:space="preserve">  -69.33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9.23</w:t>
            </w:r>
          </w:p>
        </w:tc>
        <w:tc>
          <w:tcPr>
            <w:tcW w:type="dxa" w:w="2340"/>
          </w:tcPr>
          <w:p>
            <w:r>
              <w:t xml:space="preserve">    6.37</w:t>
            </w:r>
          </w:p>
        </w:tc>
        <w:tc>
          <w:tcPr>
            <w:tcW w:type="dxa" w:w="2340"/>
          </w:tcPr>
          <w:p>
            <w:r>
              <w:t xml:space="preserve">  -30.95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13.25</w:t>
            </w:r>
          </w:p>
        </w:tc>
        <w:tc>
          <w:tcPr>
            <w:tcW w:type="dxa" w:w="2340"/>
          </w:tcPr>
          <w:p>
            <w:r>
              <w:t xml:space="preserve">   10.93</w:t>
            </w:r>
          </w:p>
        </w:tc>
        <w:tc>
          <w:tcPr>
            <w:tcW w:type="dxa" w:w="2340"/>
          </w:tcPr>
          <w:p>
            <w:r>
              <w:t xml:space="preserve">  -17.48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18.05</w:t>
            </w:r>
          </w:p>
        </w:tc>
        <w:tc>
          <w:tcPr>
            <w:tcW w:type="dxa" w:w="2340"/>
          </w:tcPr>
          <w:p>
            <w:r>
              <w:t xml:space="preserve">   13.07</w:t>
            </w:r>
          </w:p>
        </w:tc>
        <w:tc>
          <w:tcPr>
            <w:tcW w:type="dxa" w:w="2340"/>
          </w:tcPr>
          <w:p>
            <w:r>
              <w:t xml:space="preserve">  -27.58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16.58</w:t>
            </w:r>
          </w:p>
        </w:tc>
        <w:tc>
          <w:tcPr>
            <w:tcW w:type="dxa" w:w="2340"/>
          </w:tcPr>
          <w:p>
            <w:r>
              <w:t xml:space="preserve">   13.63</w:t>
            </w:r>
          </w:p>
        </w:tc>
        <w:tc>
          <w:tcPr>
            <w:tcW w:type="dxa" w:w="2340"/>
          </w:tcPr>
          <w:p>
            <w:r>
              <w:t xml:space="preserve">  -17.82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18.51</w:t>
            </w:r>
          </w:p>
        </w:tc>
        <w:tc>
          <w:tcPr>
            <w:tcW w:type="dxa" w:w="2340"/>
          </w:tcPr>
          <w:p>
            <w:r>
              <w:t xml:space="preserve">    7.20</w:t>
            </w:r>
          </w:p>
        </w:tc>
        <w:tc>
          <w:tcPr>
            <w:tcW w:type="dxa" w:w="2340"/>
          </w:tcPr>
          <w:p>
            <w:r>
              <w:t xml:space="preserve">  -61.12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19.31</w:t>
            </w:r>
          </w:p>
        </w:tc>
        <w:tc>
          <w:tcPr>
            <w:tcW w:type="dxa" w:w="2340"/>
          </w:tcPr>
          <w:p>
            <w:r>
              <w:t xml:space="preserve">    7.39</w:t>
            </w:r>
          </w:p>
        </w:tc>
        <w:tc>
          <w:tcPr>
            <w:tcW w:type="dxa" w:w="2340"/>
          </w:tcPr>
          <w:p>
            <w:r>
              <w:t xml:space="preserve">  -61.70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18.92</w:t>
            </w:r>
          </w:p>
        </w:tc>
        <w:tc>
          <w:tcPr>
            <w:tcW w:type="dxa" w:w="2340"/>
          </w:tcPr>
          <w:p>
            <w:r>
              <w:t xml:space="preserve">    7.31</w:t>
            </w:r>
          </w:p>
        </w:tc>
        <w:tc>
          <w:tcPr>
            <w:tcW w:type="dxa" w:w="2340"/>
          </w:tcPr>
          <w:p>
            <w:r>
              <w:t xml:space="preserve">  -61.35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57.04</w:t>
            </w:r>
          </w:p>
        </w:tc>
        <w:tc>
          <w:tcPr>
            <w:tcW w:type="dxa" w:w="2340"/>
          </w:tcPr>
          <w:p>
            <w:r>
              <w:t xml:space="preserve">  113.13</w:t>
            </w:r>
          </w:p>
        </w:tc>
        <w:tc>
          <w:tcPr>
            <w:tcW w:type="dxa" w:w="2340"/>
          </w:tcPr>
          <w:p>
            <w:r>
              <w:t xml:space="preserve">   98.33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-85.93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-86.73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-86.53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-5.43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-88.42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38.20</w:t>
            </w:r>
          </w:p>
        </w:tc>
        <w:tc>
          <w:tcPr>
            <w:tcW w:type="dxa" w:w="2340"/>
          </w:tcPr>
          <w:p>
            <w:r>
              <w:t xml:space="preserve">   19.62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315.71</w:t>
            </w:r>
          </w:p>
        </w:tc>
        <w:tc>
          <w:tcPr>
            <w:tcW w:type="dxa" w:w="2340"/>
          </w:tcPr>
          <w:p>
            <w:r>
              <w:t xml:space="preserve">  324.64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16.30</w:t>
            </w:r>
          </w:p>
        </w:tc>
        <w:tc>
          <w:tcPr>
            <w:tcW w:type="dxa" w:w="2340"/>
          </w:tcPr>
          <w:p>
            <w:r>
              <w:t xml:space="preserve">    7.54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331.07</w:t>
            </w:r>
          </w:p>
        </w:tc>
        <w:tc>
          <w:tcPr>
            <w:tcW w:type="dxa" w:w="2340"/>
          </w:tcPr>
          <w:p>
            <w:r>
              <w:t xml:space="preserve">  304.53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74.86</w:t>
            </w:r>
          </w:p>
        </w:tc>
        <w:tc>
          <w:tcPr>
            <w:tcW w:type="dxa" w:w="2340"/>
          </w:tcPr>
          <w:p>
            <w:r>
              <w:t xml:space="preserve">   70.57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12.94</w:t>
            </w:r>
          </w:p>
        </w:tc>
        <w:tc>
          <w:tcPr>
            <w:tcW w:type="dxa" w:w="2340"/>
          </w:tcPr>
          <w:p>
            <w:r>
              <w:t xml:space="preserve">   14.89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245140_daily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03080103-10: Daily flow for HSFP reach 09 and USGS station 02245140.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245140_daily_fdc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03080103-11: Daily exceedance for HSFP reach 09 and USGS station 02245140.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09_02245140_monthly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03080103-12: Monthly flow for HSFP reach 09 and USGS station 02245140.</w:t>
      </w:r>
    </w:p>
    <w:p>
      <w:pPr>
        <w:pStyle w:val="Heading2"/>
      </w:pPr>
      <w:r>
        <w:t>HSPF Reach 11, USGS Gauge 02245050</w:t>
      </w:r>
    </w:p>
    <w:p>
      <w:pPr>
        <w:pStyle w:val="Caption-Table"/>
      </w:pPr>
      <w:r>
        <w:t>Table 03080103-7: Comparison Statistics Between HSPF Reach 11 and USGS Gauge 02245050.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79.20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153.23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1.14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2.29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-4.23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-1.16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0.40</w:t>
            </w:r>
          </w:p>
        </w:tc>
      </w:tr>
    </w:tbl>
    <w:p>
      <w:pPr>
        <w:pStyle w:val="Caption-Table"/>
      </w:pPr>
      <w:r>
        <w:t>Table 03080103-8: Hydrologic Indices Between USGS Gauge 02245050 and HSPF Reach 11.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02245050</w:t>
            </w:r>
          </w:p>
        </w:tc>
        <w:tc>
          <w:tcPr>
            <w:tcW w:type="dxa" w:w="2340"/>
          </w:tcPr>
          <w:p>
            <w:r>
              <w:t>Simulated</w:t>
              <w:br/>
              <w:t>Reach 11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69.76</w:t>
            </w:r>
          </w:p>
        </w:tc>
        <w:tc>
          <w:tcPr>
            <w:tcW w:type="dxa" w:w="2340"/>
          </w:tcPr>
          <w:p>
            <w:r>
              <w:t xml:space="preserve">  149.46</w:t>
            </w:r>
          </w:p>
        </w:tc>
        <w:tc>
          <w:tcPr>
            <w:tcW w:type="dxa" w:w="2340"/>
          </w:tcPr>
          <w:p>
            <w:r>
              <w:t xml:space="preserve">  114.24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47.00</w:t>
            </w:r>
          </w:p>
        </w:tc>
        <w:tc>
          <w:tcPr>
            <w:tcW w:type="dxa" w:w="2340"/>
          </w:tcPr>
          <w:p>
            <w:r>
              <w:t xml:space="preserve">   63.01</w:t>
            </w:r>
          </w:p>
        </w:tc>
        <w:tc>
          <w:tcPr>
            <w:tcW w:type="dxa" w:w="2340"/>
          </w:tcPr>
          <w:p>
            <w:r>
              <w:t xml:space="preserve">   34.05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110.01</w:t>
            </w:r>
          </w:p>
        </w:tc>
        <w:tc>
          <w:tcPr>
            <w:tcW w:type="dxa" w:w="2340"/>
          </w:tcPr>
          <w:p>
            <w:r>
              <w:t xml:space="preserve">  139.90</w:t>
            </w:r>
          </w:p>
        </w:tc>
        <w:tc>
          <w:tcPr>
            <w:tcW w:type="dxa" w:w="2340"/>
          </w:tcPr>
          <w:p>
            <w:r>
              <w:t xml:space="preserve">   27.17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79.09</w:t>
            </w:r>
          </w:p>
        </w:tc>
        <w:tc>
          <w:tcPr>
            <w:tcW w:type="dxa" w:w="2340"/>
          </w:tcPr>
          <w:p>
            <w:r>
              <w:t xml:space="preserve">  117.45</w:t>
            </w:r>
          </w:p>
        </w:tc>
        <w:tc>
          <w:tcPr>
            <w:tcW w:type="dxa" w:w="2340"/>
          </w:tcPr>
          <w:p>
            <w:r>
              <w:t xml:space="preserve">   48.50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1.48</w:t>
            </w:r>
          </w:p>
        </w:tc>
        <w:tc>
          <w:tcPr>
            <w:tcW w:type="dxa" w:w="2340"/>
          </w:tcPr>
          <w:p>
            <w:r>
              <w:t xml:space="preserve">    2.37</w:t>
            </w:r>
          </w:p>
        </w:tc>
        <w:tc>
          <w:tcPr>
            <w:tcW w:type="dxa" w:w="2340"/>
          </w:tcPr>
          <w:p>
            <w:r>
              <w:t xml:space="preserve">   59.82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2.06</w:t>
            </w:r>
          </w:p>
        </w:tc>
        <w:tc>
          <w:tcPr>
            <w:tcW w:type="dxa" w:w="2340"/>
          </w:tcPr>
          <w:p>
            <w:r>
              <w:t xml:space="preserve">    5.51</w:t>
            </w:r>
          </w:p>
        </w:tc>
        <w:tc>
          <w:tcPr>
            <w:tcW w:type="dxa" w:w="2340"/>
          </w:tcPr>
          <w:p>
            <w:r>
              <w:t xml:space="preserve">  166.97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1.02</w:t>
            </w:r>
          </w:p>
        </w:tc>
        <w:tc>
          <w:tcPr>
            <w:tcW w:type="dxa" w:w="2340"/>
          </w:tcPr>
          <w:p>
            <w:r>
              <w:t xml:space="preserve">    3.05</w:t>
            </w:r>
          </w:p>
        </w:tc>
        <w:tc>
          <w:tcPr>
            <w:tcW w:type="dxa" w:w="2340"/>
          </w:tcPr>
          <w:p>
            <w:r>
              <w:t xml:space="preserve">  199.03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0.83</w:t>
            </w:r>
          </w:p>
        </w:tc>
        <w:tc>
          <w:tcPr>
            <w:tcW w:type="dxa" w:w="2340"/>
          </w:tcPr>
          <w:p>
            <w:r>
              <w:t xml:space="preserve">    2.53</w:t>
            </w:r>
          </w:p>
        </w:tc>
        <w:tc>
          <w:tcPr>
            <w:tcW w:type="dxa" w:w="2340"/>
          </w:tcPr>
          <w:p>
            <w:r>
              <w:t xml:space="preserve">  204.94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63.07</w:t>
            </w:r>
          </w:p>
        </w:tc>
        <w:tc>
          <w:tcPr>
            <w:tcW w:type="dxa" w:w="2340"/>
          </w:tcPr>
          <w:p>
            <w:r>
              <w:t xml:space="preserve">  108.08</w:t>
            </w:r>
          </w:p>
        </w:tc>
        <w:tc>
          <w:tcPr>
            <w:tcW w:type="dxa" w:w="2340"/>
          </w:tcPr>
          <w:p>
            <w:r>
              <w:t xml:space="preserve">   71.37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77.29</w:t>
            </w:r>
          </w:p>
        </w:tc>
        <w:tc>
          <w:tcPr>
            <w:tcW w:type="dxa" w:w="2340"/>
          </w:tcPr>
          <w:p>
            <w:r>
              <w:t xml:space="preserve">  211.76</w:t>
            </w:r>
          </w:p>
        </w:tc>
        <w:tc>
          <w:tcPr>
            <w:tcW w:type="dxa" w:w="2340"/>
          </w:tcPr>
          <w:p>
            <w:r>
              <w:t xml:space="preserve">  173.98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69.77</w:t>
            </w:r>
          </w:p>
        </w:tc>
        <w:tc>
          <w:tcPr>
            <w:tcW w:type="dxa" w:w="2340"/>
          </w:tcPr>
          <w:p>
            <w:r>
              <w:t xml:space="preserve">  165.46</w:t>
            </w:r>
          </w:p>
        </w:tc>
        <w:tc>
          <w:tcPr>
            <w:tcW w:type="dxa" w:w="2340"/>
          </w:tcPr>
          <w:p>
            <w:r>
              <w:t xml:space="preserve">  137.13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52.90</w:t>
            </w:r>
          </w:p>
        </w:tc>
        <w:tc>
          <w:tcPr>
            <w:tcW w:type="dxa" w:w="2340"/>
          </w:tcPr>
          <w:p>
            <w:r>
              <w:t xml:space="preserve">   55.13</w:t>
            </w:r>
          </w:p>
        </w:tc>
        <w:tc>
          <w:tcPr>
            <w:tcW w:type="dxa" w:w="2340"/>
          </w:tcPr>
          <w:p>
            <w:r>
              <w:t xml:space="preserve">    4.22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40.14</w:t>
            </w:r>
          </w:p>
        </w:tc>
        <w:tc>
          <w:tcPr>
            <w:tcW w:type="dxa" w:w="2340"/>
          </w:tcPr>
          <w:p>
            <w:r>
              <w:t xml:space="preserve">   33.04</w:t>
            </w:r>
          </w:p>
        </w:tc>
        <w:tc>
          <w:tcPr>
            <w:tcW w:type="dxa" w:w="2340"/>
          </w:tcPr>
          <w:p>
            <w:r>
              <w:t xml:space="preserve">  -17.68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53.23</w:t>
            </w:r>
          </w:p>
        </w:tc>
        <w:tc>
          <w:tcPr>
            <w:tcW w:type="dxa" w:w="2340"/>
          </w:tcPr>
          <w:p>
            <w:r>
              <w:t xml:space="preserve">  103.16</w:t>
            </w:r>
          </w:p>
        </w:tc>
        <w:tc>
          <w:tcPr>
            <w:tcW w:type="dxa" w:w="2340"/>
          </w:tcPr>
          <w:p>
            <w:r>
              <w:t xml:space="preserve">   93.81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66.65</w:t>
            </w:r>
          </w:p>
        </w:tc>
        <w:tc>
          <w:tcPr>
            <w:tcW w:type="dxa" w:w="2340"/>
          </w:tcPr>
          <w:p>
            <w:r>
              <w:t xml:space="preserve">  153.22</w:t>
            </w:r>
          </w:p>
        </w:tc>
        <w:tc>
          <w:tcPr>
            <w:tcW w:type="dxa" w:w="2340"/>
          </w:tcPr>
          <w:p>
            <w:r>
              <w:t xml:space="preserve">  129.89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73.89</w:t>
            </w:r>
          </w:p>
        </w:tc>
        <w:tc>
          <w:tcPr>
            <w:tcW w:type="dxa" w:w="2340"/>
          </w:tcPr>
          <w:p>
            <w:r>
              <w:t xml:space="preserve">  179.72</w:t>
            </w:r>
          </w:p>
        </w:tc>
        <w:tc>
          <w:tcPr>
            <w:tcW w:type="dxa" w:w="2340"/>
          </w:tcPr>
          <w:p>
            <w:r>
              <w:t xml:space="preserve">  143.25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71.52</w:t>
            </w:r>
          </w:p>
        </w:tc>
        <w:tc>
          <w:tcPr>
            <w:tcW w:type="dxa" w:w="2340"/>
          </w:tcPr>
          <w:p>
            <w:r>
              <w:t xml:space="preserve">  217.80</w:t>
            </w:r>
          </w:p>
        </w:tc>
        <w:tc>
          <w:tcPr>
            <w:tcW w:type="dxa" w:w="2340"/>
          </w:tcPr>
          <w:p>
            <w:r>
              <w:t xml:space="preserve">  204.53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66.70</w:t>
            </w:r>
          </w:p>
        </w:tc>
        <w:tc>
          <w:tcPr>
            <w:tcW w:type="dxa" w:w="2340"/>
          </w:tcPr>
          <w:p>
            <w:r>
              <w:t xml:space="preserve">  131.63</w:t>
            </w:r>
          </w:p>
        </w:tc>
        <w:tc>
          <w:tcPr>
            <w:tcW w:type="dxa" w:w="2340"/>
          </w:tcPr>
          <w:p>
            <w:r>
              <w:t xml:space="preserve">   97.35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44.30</w:t>
            </w:r>
          </w:p>
        </w:tc>
        <w:tc>
          <w:tcPr>
            <w:tcW w:type="dxa" w:w="2340"/>
          </w:tcPr>
          <w:p>
            <w:r>
              <w:t xml:space="preserve">   82.92</w:t>
            </w:r>
          </w:p>
        </w:tc>
        <w:tc>
          <w:tcPr>
            <w:tcW w:type="dxa" w:w="2340"/>
          </w:tcPr>
          <w:p>
            <w:r>
              <w:t xml:space="preserve">   87.20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78.19</w:t>
            </w:r>
          </w:p>
        </w:tc>
        <w:tc>
          <w:tcPr>
            <w:tcW w:type="dxa" w:w="2340"/>
          </w:tcPr>
          <w:p>
            <w:r>
              <w:t xml:space="preserve">  178.09</w:t>
            </w:r>
          </w:p>
        </w:tc>
        <w:tc>
          <w:tcPr>
            <w:tcW w:type="dxa" w:w="2340"/>
          </w:tcPr>
          <w:p>
            <w:r>
              <w:t xml:space="preserve">  127.76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42.50</w:t>
            </w:r>
          </w:p>
        </w:tc>
        <w:tc>
          <w:tcPr>
            <w:tcW w:type="dxa" w:w="2340"/>
          </w:tcPr>
          <w:p>
            <w:r>
              <w:t xml:space="preserve">   41.02</w:t>
            </w:r>
          </w:p>
        </w:tc>
        <w:tc>
          <w:tcPr>
            <w:tcW w:type="dxa" w:w="2340"/>
          </w:tcPr>
          <w:p>
            <w:r>
              <w:t xml:space="preserve">   -3.49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37.38</w:t>
            </w:r>
          </w:p>
        </w:tc>
        <w:tc>
          <w:tcPr>
            <w:tcW w:type="dxa" w:w="2340"/>
          </w:tcPr>
          <w:p>
            <w:r>
              <w:t xml:space="preserve">   45.77</w:t>
            </w:r>
          </w:p>
        </w:tc>
        <w:tc>
          <w:tcPr>
            <w:tcW w:type="dxa" w:w="2340"/>
          </w:tcPr>
          <w:p>
            <w:r>
              <w:t xml:space="preserve">   22.47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38.75</w:t>
            </w:r>
          </w:p>
        </w:tc>
        <w:tc>
          <w:tcPr>
            <w:tcW w:type="dxa" w:w="2340"/>
          </w:tcPr>
          <w:p>
            <w:r>
              <w:t xml:space="preserve">   32.69</w:t>
            </w:r>
          </w:p>
        </w:tc>
        <w:tc>
          <w:tcPr>
            <w:tcW w:type="dxa" w:w="2340"/>
          </w:tcPr>
          <w:p>
            <w:r>
              <w:t xml:space="preserve">  -15.63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32.25</w:t>
            </w:r>
          </w:p>
        </w:tc>
        <w:tc>
          <w:tcPr>
            <w:tcW w:type="dxa" w:w="2340"/>
          </w:tcPr>
          <w:p>
            <w:r>
              <w:t xml:space="preserve">   12.44</w:t>
            </w:r>
          </w:p>
        </w:tc>
        <w:tc>
          <w:tcPr>
            <w:tcW w:type="dxa" w:w="2340"/>
          </w:tcPr>
          <w:p>
            <w:r>
              <w:t xml:space="preserve">  -61.42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33.38</w:t>
            </w:r>
          </w:p>
        </w:tc>
        <w:tc>
          <w:tcPr>
            <w:tcW w:type="dxa" w:w="2340"/>
          </w:tcPr>
          <w:p>
            <w:r>
              <w:t xml:space="preserve">   10.53</w:t>
            </w:r>
          </w:p>
        </w:tc>
        <w:tc>
          <w:tcPr>
            <w:tcW w:type="dxa" w:w="2340"/>
          </w:tcPr>
          <w:p>
            <w:r>
              <w:t xml:space="preserve">  -68.45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37.44</w:t>
            </w:r>
          </w:p>
        </w:tc>
        <w:tc>
          <w:tcPr>
            <w:tcW w:type="dxa" w:w="2340"/>
          </w:tcPr>
          <w:p>
            <w:r>
              <w:t xml:space="preserve">   23.82</w:t>
            </w:r>
          </w:p>
        </w:tc>
        <w:tc>
          <w:tcPr>
            <w:tcW w:type="dxa" w:w="2340"/>
          </w:tcPr>
          <w:p>
            <w:r>
              <w:t xml:space="preserve">  -36.39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32.89</w:t>
            </w:r>
          </w:p>
        </w:tc>
        <w:tc>
          <w:tcPr>
            <w:tcW w:type="dxa" w:w="2340"/>
          </w:tcPr>
          <w:p>
            <w:r>
              <w:t xml:space="preserve">   49.57</w:t>
            </w:r>
          </w:p>
        </w:tc>
        <w:tc>
          <w:tcPr>
            <w:tcW w:type="dxa" w:w="2340"/>
          </w:tcPr>
          <w:p>
            <w:r>
              <w:t xml:space="preserve">   50.73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41.00</w:t>
            </w:r>
          </w:p>
        </w:tc>
        <w:tc>
          <w:tcPr>
            <w:tcW w:type="dxa" w:w="2340"/>
          </w:tcPr>
          <w:p>
            <w:r>
              <w:t xml:space="preserve">   65.33</w:t>
            </w:r>
          </w:p>
        </w:tc>
        <w:tc>
          <w:tcPr>
            <w:tcW w:type="dxa" w:w="2340"/>
          </w:tcPr>
          <w:p>
            <w:r>
              <w:t xml:space="preserve">   59.35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37.88</w:t>
            </w:r>
          </w:p>
        </w:tc>
        <w:tc>
          <w:tcPr>
            <w:tcW w:type="dxa" w:w="2340"/>
          </w:tcPr>
          <w:p>
            <w:r>
              <w:t xml:space="preserve">   58.17</w:t>
            </w:r>
          </w:p>
        </w:tc>
        <w:tc>
          <w:tcPr>
            <w:tcW w:type="dxa" w:w="2340"/>
          </w:tcPr>
          <w:p>
            <w:r>
              <w:t xml:space="preserve">   53.60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32.75</w:t>
            </w:r>
          </w:p>
        </w:tc>
        <w:tc>
          <w:tcPr>
            <w:tcW w:type="dxa" w:w="2340"/>
          </w:tcPr>
          <w:p>
            <w:r>
              <w:t xml:space="preserve">   31.79</w:t>
            </w:r>
          </w:p>
        </w:tc>
        <w:tc>
          <w:tcPr>
            <w:tcW w:type="dxa" w:w="2340"/>
          </w:tcPr>
          <w:p>
            <w:r>
              <w:t xml:space="preserve">   -2.94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31.25</w:t>
            </w:r>
          </w:p>
        </w:tc>
        <w:tc>
          <w:tcPr>
            <w:tcW w:type="dxa" w:w="2340"/>
          </w:tcPr>
          <w:p>
            <w:r>
              <w:t xml:space="preserve">   33.41</w:t>
            </w:r>
          </w:p>
        </w:tc>
        <w:tc>
          <w:tcPr>
            <w:tcW w:type="dxa" w:w="2340"/>
          </w:tcPr>
          <w:p>
            <w:r>
              <w:t xml:space="preserve">    6.92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35.38</w:t>
            </w:r>
          </w:p>
        </w:tc>
        <w:tc>
          <w:tcPr>
            <w:tcW w:type="dxa" w:w="2340"/>
          </w:tcPr>
          <w:p>
            <w:r>
              <w:t xml:space="preserve">   38.99</w:t>
            </w:r>
          </w:p>
        </w:tc>
        <w:tc>
          <w:tcPr>
            <w:tcW w:type="dxa" w:w="2340"/>
          </w:tcPr>
          <w:p>
            <w:r>
              <w:t xml:space="preserve">   10.22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48.13</w:t>
            </w:r>
          </w:p>
        </w:tc>
        <w:tc>
          <w:tcPr>
            <w:tcW w:type="dxa" w:w="2340"/>
          </w:tcPr>
          <w:p>
            <w:r>
              <w:t xml:space="preserve">   95.64</w:t>
            </w:r>
          </w:p>
        </w:tc>
        <w:tc>
          <w:tcPr>
            <w:tcW w:type="dxa" w:w="2340"/>
          </w:tcPr>
          <w:p>
            <w:r>
              <w:t xml:space="preserve">   98.71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0.60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-76.34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0.42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-83.22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0.61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-72.65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 0.40</w:t>
            </w:r>
          </w:p>
        </w:tc>
        <w:tc>
          <w:tcPr>
            <w:tcW w:type="dxa" w:w="2340"/>
          </w:tcPr>
          <w:p>
            <w:r>
              <w:t xml:space="preserve">  -33.00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-67.87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29.83</w:t>
            </w:r>
          </w:p>
        </w:tc>
        <w:tc>
          <w:tcPr>
            <w:tcW w:type="dxa" w:w="2340"/>
          </w:tcPr>
          <w:p>
            <w:r>
              <w:t xml:space="preserve">   59.98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330.22</w:t>
            </w:r>
          </w:p>
        </w:tc>
        <w:tc>
          <w:tcPr>
            <w:tcW w:type="dxa" w:w="2340"/>
          </w:tcPr>
          <w:p>
            <w:r>
              <w:t xml:space="preserve">  353.54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14.63</w:t>
            </w:r>
          </w:p>
        </w:tc>
        <w:tc>
          <w:tcPr>
            <w:tcW w:type="dxa" w:w="2340"/>
          </w:tcPr>
          <w:p>
            <w:r>
              <w:t xml:space="preserve">   24.61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299.17</w:t>
            </w:r>
          </w:p>
        </w:tc>
        <w:tc>
          <w:tcPr>
            <w:tcW w:type="dxa" w:w="2340"/>
          </w:tcPr>
          <w:p>
            <w:r>
              <w:t xml:space="preserve">  296.22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88.44</w:t>
            </w:r>
          </w:p>
        </w:tc>
        <w:tc>
          <w:tcPr>
            <w:tcW w:type="dxa" w:w="2340"/>
          </w:tcPr>
          <w:p>
            <w:r>
              <w:t xml:space="preserve">   75.44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41.11</w:t>
            </w:r>
          </w:p>
        </w:tc>
        <w:tc>
          <w:tcPr>
            <w:tcW w:type="dxa" w:w="2340"/>
          </w:tcPr>
          <w:p>
            <w:r>
              <w:t xml:space="preserve">   31.84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245050_daily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03080103-13: Daily flow for HSFP reach 11 and USGS station 02245050.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245050_daily_fdc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03080103-14: Daily exceedance for HSFP reach 11 and USGS station 02245050.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1_02245050_monthly.pn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03080103-15: Monthly flow for HSFP reach 11 and USGS station 02245050.</w:t>
      </w:r>
    </w:p>
    <w:p>
      <w:pPr>
        <w:pStyle w:val="Heading2"/>
      </w:pPr>
      <w:r>
        <w:t>HSPF Reach 12, USGS Gauge 02244473</w:t>
      </w:r>
    </w:p>
    <w:p>
      <w:pPr>
        <w:pStyle w:val="Caption-Table"/>
      </w:pPr>
      <w:r>
        <w:t>Table 03080103-9: Comparison Statistics Between HSPF Reach 12 and USGS Gauge 02244473.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1.95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30.36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0.05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0.55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0.50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</w:tbl>
    <w:p>
      <w:pPr>
        <w:pStyle w:val="Caption-Table"/>
      </w:pPr>
      <w:r>
        <w:t>Table 03080103-10: Hydrologic Indices Between USGS Gauge 02244473 and HSPF Reach 12.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02244473</w:t>
            </w:r>
          </w:p>
        </w:tc>
        <w:tc>
          <w:tcPr>
            <w:tcW w:type="dxa" w:w="2340"/>
          </w:tcPr>
          <w:p>
            <w:r>
              <w:t>Simulated</w:t>
              <w:br/>
              <w:t>Reach 12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43.31</w:t>
            </w:r>
          </w:p>
        </w:tc>
        <w:tc>
          <w:tcPr>
            <w:tcW w:type="dxa" w:w="2340"/>
          </w:tcPr>
          <w:p>
            <w:r>
              <w:t xml:space="preserve">   45.33</w:t>
            </w:r>
          </w:p>
        </w:tc>
        <w:tc>
          <w:tcPr>
            <w:tcW w:type="dxa" w:w="2340"/>
          </w:tcPr>
          <w:p>
            <w:r>
              <w:t xml:space="preserve">    4.66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12.00</w:t>
            </w:r>
          </w:p>
        </w:tc>
        <w:tc>
          <w:tcPr>
            <w:tcW w:type="dxa" w:w="2340"/>
          </w:tcPr>
          <w:p>
            <w:r>
              <w:t xml:space="preserve">   19.18</w:t>
            </w:r>
          </w:p>
        </w:tc>
        <w:tc>
          <w:tcPr>
            <w:tcW w:type="dxa" w:w="2340"/>
          </w:tcPr>
          <w:p>
            <w:r>
              <w:t xml:space="preserve">   59.85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180.08</w:t>
            </w:r>
          </w:p>
        </w:tc>
        <w:tc>
          <w:tcPr>
            <w:tcW w:type="dxa" w:w="2340"/>
          </w:tcPr>
          <w:p>
            <w:r>
              <w:t xml:space="preserve">  163.37</w:t>
            </w:r>
          </w:p>
        </w:tc>
        <w:tc>
          <w:tcPr>
            <w:tcW w:type="dxa" w:w="2340"/>
          </w:tcPr>
          <w:p>
            <w:r>
              <w:t xml:space="preserve">   -9.28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145.50</w:t>
            </w:r>
          </w:p>
        </w:tc>
        <w:tc>
          <w:tcPr>
            <w:tcW w:type="dxa" w:w="2340"/>
          </w:tcPr>
          <w:p>
            <w:r>
              <w:t xml:space="preserve">  124.58</w:t>
            </w:r>
          </w:p>
        </w:tc>
        <w:tc>
          <w:tcPr>
            <w:tcW w:type="dxa" w:w="2340"/>
          </w:tcPr>
          <w:p>
            <w:r>
              <w:t xml:space="preserve">  -14.38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3.61</w:t>
            </w:r>
          </w:p>
        </w:tc>
        <w:tc>
          <w:tcPr>
            <w:tcW w:type="dxa" w:w="2340"/>
          </w:tcPr>
          <w:p>
            <w:r>
              <w:t xml:space="preserve">    2.36</w:t>
            </w:r>
          </w:p>
        </w:tc>
        <w:tc>
          <w:tcPr>
            <w:tcW w:type="dxa" w:w="2340"/>
          </w:tcPr>
          <w:p>
            <w:r>
              <w:t xml:space="preserve">  -34.52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9.11</w:t>
            </w:r>
          </w:p>
        </w:tc>
        <w:tc>
          <w:tcPr>
            <w:tcW w:type="dxa" w:w="2340"/>
          </w:tcPr>
          <w:p>
            <w:r>
              <w:t xml:space="preserve">    5.78</w:t>
            </w:r>
          </w:p>
        </w:tc>
        <w:tc>
          <w:tcPr>
            <w:tcW w:type="dxa" w:w="2340"/>
          </w:tcPr>
          <w:p>
            <w:r>
              <w:t xml:space="preserve">  -36.55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3.96</w:t>
            </w:r>
          </w:p>
        </w:tc>
        <w:tc>
          <w:tcPr>
            <w:tcW w:type="dxa" w:w="2340"/>
          </w:tcPr>
          <w:p>
            <w:r>
              <w:t xml:space="preserve">    2.92</w:t>
            </w:r>
          </w:p>
        </w:tc>
        <w:tc>
          <w:tcPr>
            <w:tcW w:type="dxa" w:w="2340"/>
          </w:tcPr>
          <w:p>
            <w:r>
              <w:t xml:space="preserve">  -26.35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2.73</w:t>
            </w:r>
          </w:p>
        </w:tc>
        <w:tc>
          <w:tcPr>
            <w:tcW w:type="dxa" w:w="2340"/>
          </w:tcPr>
          <w:p>
            <w:r>
              <w:t xml:space="preserve">    2.22</w:t>
            </w:r>
          </w:p>
        </w:tc>
        <w:tc>
          <w:tcPr>
            <w:tcW w:type="dxa" w:w="2340"/>
          </w:tcPr>
          <w:p>
            <w:r>
              <w:t xml:space="preserve">  -18.95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46.21</w:t>
            </w:r>
          </w:p>
        </w:tc>
        <w:tc>
          <w:tcPr>
            <w:tcW w:type="dxa" w:w="2340"/>
          </w:tcPr>
          <w:p>
            <w:r>
              <w:t xml:space="preserve">   39.16</w:t>
            </w:r>
          </w:p>
        </w:tc>
        <w:tc>
          <w:tcPr>
            <w:tcW w:type="dxa" w:w="2340"/>
          </w:tcPr>
          <w:p>
            <w:r>
              <w:t xml:space="preserve">  -15.25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59.74</w:t>
            </w:r>
          </w:p>
        </w:tc>
        <w:tc>
          <w:tcPr>
            <w:tcW w:type="dxa" w:w="2340"/>
          </w:tcPr>
          <w:p>
            <w:r>
              <w:t xml:space="preserve">   52.97</w:t>
            </w:r>
          </w:p>
        </w:tc>
        <w:tc>
          <w:tcPr>
            <w:tcW w:type="dxa" w:w="2340"/>
          </w:tcPr>
          <w:p>
            <w:r>
              <w:t xml:space="preserve">  -11.33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64.69</w:t>
            </w:r>
          </w:p>
        </w:tc>
        <w:tc>
          <w:tcPr>
            <w:tcW w:type="dxa" w:w="2340"/>
          </w:tcPr>
          <w:p>
            <w:r>
              <w:t xml:space="preserve">   52.14</w:t>
            </w:r>
          </w:p>
        </w:tc>
        <w:tc>
          <w:tcPr>
            <w:tcW w:type="dxa" w:w="2340"/>
          </w:tcPr>
          <w:p>
            <w:r>
              <w:t xml:space="preserve">  -19.40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27.19</w:t>
            </w:r>
          </w:p>
        </w:tc>
        <w:tc>
          <w:tcPr>
            <w:tcW w:type="dxa" w:w="2340"/>
          </w:tcPr>
          <w:p>
            <w:r>
              <w:t xml:space="preserve">   25.67</w:t>
            </w:r>
          </w:p>
        </w:tc>
        <w:tc>
          <w:tcPr>
            <w:tcW w:type="dxa" w:w="2340"/>
          </w:tcPr>
          <w:p>
            <w:r>
              <w:t xml:space="preserve">   -5.57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7.78</w:t>
            </w:r>
          </w:p>
        </w:tc>
        <w:tc>
          <w:tcPr>
            <w:tcW w:type="dxa" w:w="2340"/>
          </w:tcPr>
          <w:p>
            <w:r>
              <w:t xml:space="preserve">   13.48</w:t>
            </w:r>
          </w:p>
        </w:tc>
        <w:tc>
          <w:tcPr>
            <w:tcW w:type="dxa" w:w="2340"/>
          </w:tcPr>
          <w:p>
            <w:r>
              <w:t xml:space="preserve">   73.14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35.90</w:t>
            </w:r>
          </w:p>
        </w:tc>
        <w:tc>
          <w:tcPr>
            <w:tcW w:type="dxa" w:w="2340"/>
          </w:tcPr>
          <w:p>
            <w:r>
              <w:t xml:space="preserve">   37.95</w:t>
            </w:r>
          </w:p>
        </w:tc>
        <w:tc>
          <w:tcPr>
            <w:tcW w:type="dxa" w:w="2340"/>
          </w:tcPr>
          <w:p>
            <w:r>
              <w:t xml:space="preserve">    5.71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31.52</w:t>
            </w:r>
          </w:p>
        </w:tc>
        <w:tc>
          <w:tcPr>
            <w:tcW w:type="dxa" w:w="2340"/>
          </w:tcPr>
          <w:p>
            <w:r>
              <w:t xml:space="preserve">   40.33</w:t>
            </w:r>
          </w:p>
        </w:tc>
        <w:tc>
          <w:tcPr>
            <w:tcW w:type="dxa" w:w="2340"/>
          </w:tcPr>
          <w:p>
            <w:r>
              <w:t xml:space="preserve">   27.95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46.51</w:t>
            </w:r>
          </w:p>
        </w:tc>
        <w:tc>
          <w:tcPr>
            <w:tcW w:type="dxa" w:w="2340"/>
          </w:tcPr>
          <w:p>
            <w:r>
              <w:t xml:space="preserve">   47.27</w:t>
            </w:r>
          </w:p>
        </w:tc>
        <w:tc>
          <w:tcPr>
            <w:tcW w:type="dxa" w:w="2340"/>
          </w:tcPr>
          <w:p>
            <w:r>
              <w:t xml:space="preserve">    1.63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 53.70</w:t>
            </w:r>
          </w:p>
        </w:tc>
        <w:tc>
          <w:tcPr>
            <w:tcW w:type="dxa" w:w="2340"/>
          </w:tcPr>
          <w:p>
            <w:r>
              <w:t xml:space="preserve">   66.95</w:t>
            </w:r>
          </w:p>
        </w:tc>
        <w:tc>
          <w:tcPr>
            <w:tcW w:type="dxa" w:w="2340"/>
          </w:tcPr>
          <w:p>
            <w:r>
              <w:t xml:space="preserve">   24.67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 53.41</w:t>
            </w:r>
          </w:p>
        </w:tc>
        <w:tc>
          <w:tcPr>
            <w:tcW w:type="dxa" w:w="2340"/>
          </w:tcPr>
          <w:p>
            <w:r>
              <w:t xml:space="preserve">   79.39</w:t>
            </w:r>
          </w:p>
        </w:tc>
        <w:tc>
          <w:tcPr>
            <w:tcW w:type="dxa" w:w="2340"/>
          </w:tcPr>
          <w:p>
            <w:r>
              <w:t xml:space="preserve">   48.64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29.99</w:t>
            </w:r>
          </w:p>
        </w:tc>
        <w:tc>
          <w:tcPr>
            <w:tcW w:type="dxa" w:w="2340"/>
          </w:tcPr>
          <w:p>
            <w:r>
              <w:t xml:space="preserve">   30.98</w:t>
            </w:r>
          </w:p>
        </w:tc>
        <w:tc>
          <w:tcPr>
            <w:tcW w:type="dxa" w:w="2340"/>
          </w:tcPr>
          <w:p>
            <w:r>
              <w:t xml:space="preserve">    3.29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46.66</w:t>
            </w:r>
          </w:p>
        </w:tc>
        <w:tc>
          <w:tcPr>
            <w:tcW w:type="dxa" w:w="2340"/>
          </w:tcPr>
          <w:p>
            <w:r>
              <w:t xml:space="preserve">   39.75</w:t>
            </w:r>
          </w:p>
        </w:tc>
        <w:tc>
          <w:tcPr>
            <w:tcW w:type="dxa" w:w="2340"/>
          </w:tcPr>
          <w:p>
            <w:r>
              <w:t xml:space="preserve">  -14.80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13.94</w:t>
            </w:r>
          </w:p>
        </w:tc>
        <w:tc>
          <w:tcPr>
            <w:tcW w:type="dxa" w:w="2340"/>
          </w:tcPr>
          <w:p>
            <w:r>
              <w:t xml:space="preserve">   10.43</w:t>
            </w:r>
          </w:p>
        </w:tc>
        <w:tc>
          <w:tcPr>
            <w:tcW w:type="dxa" w:w="2340"/>
          </w:tcPr>
          <w:p>
            <w:r>
              <w:t xml:space="preserve">  -25.14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12.99</w:t>
            </w:r>
          </w:p>
        </w:tc>
        <w:tc>
          <w:tcPr>
            <w:tcW w:type="dxa" w:w="2340"/>
          </w:tcPr>
          <w:p>
            <w:r>
              <w:t xml:space="preserve">   10.88</w:t>
            </w:r>
          </w:p>
        </w:tc>
        <w:tc>
          <w:tcPr>
            <w:tcW w:type="dxa" w:w="2340"/>
          </w:tcPr>
          <w:p>
            <w:r>
              <w:t xml:space="preserve">  -16.26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13.13</w:t>
            </w:r>
          </w:p>
        </w:tc>
        <w:tc>
          <w:tcPr>
            <w:tcW w:type="dxa" w:w="2340"/>
          </w:tcPr>
          <w:p>
            <w:r>
              <w:t xml:space="preserve">   10.53</w:t>
            </w:r>
          </w:p>
        </w:tc>
        <w:tc>
          <w:tcPr>
            <w:tcW w:type="dxa" w:w="2340"/>
          </w:tcPr>
          <w:p>
            <w:r>
              <w:t xml:space="preserve">  -19.82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5.00</w:t>
            </w:r>
          </w:p>
        </w:tc>
        <w:tc>
          <w:tcPr>
            <w:tcW w:type="dxa" w:w="2340"/>
          </w:tcPr>
          <w:p>
            <w:r>
              <w:t xml:space="preserve">    4.87</w:t>
            </w:r>
          </w:p>
        </w:tc>
        <w:tc>
          <w:tcPr>
            <w:tcW w:type="dxa" w:w="2340"/>
          </w:tcPr>
          <w:p>
            <w:r>
              <w:t xml:space="preserve">   -2.59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3.42</w:t>
            </w:r>
          </w:p>
        </w:tc>
        <w:tc>
          <w:tcPr>
            <w:tcW w:type="dxa" w:w="2340"/>
          </w:tcPr>
          <w:p>
            <w:r>
              <w:t xml:space="preserve">    3.49</w:t>
            </w:r>
          </w:p>
        </w:tc>
        <w:tc>
          <w:tcPr>
            <w:tcW w:type="dxa" w:w="2340"/>
          </w:tcPr>
          <w:p>
            <w:r>
              <w:t xml:space="preserve">    2.14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5.14</w:t>
            </w:r>
          </w:p>
        </w:tc>
        <w:tc>
          <w:tcPr>
            <w:tcW w:type="dxa" w:w="2340"/>
          </w:tcPr>
          <w:p>
            <w:r>
              <w:t xml:space="preserve">    6.09</w:t>
            </w:r>
          </w:p>
        </w:tc>
        <w:tc>
          <w:tcPr>
            <w:tcW w:type="dxa" w:w="2340"/>
          </w:tcPr>
          <w:p>
            <w:r>
              <w:t xml:space="preserve">   18.58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 8.65</w:t>
            </w:r>
          </w:p>
        </w:tc>
        <w:tc>
          <w:tcPr>
            <w:tcW w:type="dxa" w:w="2340"/>
          </w:tcPr>
          <w:p>
            <w:r>
              <w:t xml:space="preserve">   13.15</w:t>
            </w:r>
          </w:p>
        </w:tc>
        <w:tc>
          <w:tcPr>
            <w:tcW w:type="dxa" w:w="2340"/>
          </w:tcPr>
          <w:p>
            <w:r>
              <w:t xml:space="preserve">   52.08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 6.45</w:t>
            </w:r>
          </w:p>
        </w:tc>
        <w:tc>
          <w:tcPr>
            <w:tcW w:type="dxa" w:w="2340"/>
          </w:tcPr>
          <w:p>
            <w:r>
              <w:t xml:space="preserve">   13.03</w:t>
            </w:r>
          </w:p>
        </w:tc>
        <w:tc>
          <w:tcPr>
            <w:tcW w:type="dxa" w:w="2340"/>
          </w:tcPr>
          <w:p>
            <w:r>
              <w:t xml:space="preserve">  101.93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 6.52</w:t>
            </w:r>
          </w:p>
        </w:tc>
        <w:tc>
          <w:tcPr>
            <w:tcW w:type="dxa" w:w="2340"/>
          </w:tcPr>
          <w:p>
            <w:r>
              <w:t xml:space="preserve">   13.79</w:t>
            </w:r>
          </w:p>
        </w:tc>
        <w:tc>
          <w:tcPr>
            <w:tcW w:type="dxa" w:w="2340"/>
          </w:tcPr>
          <w:p>
            <w:r>
              <w:t xml:space="preserve">  111.42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 7.85</w:t>
            </w:r>
          </w:p>
        </w:tc>
        <w:tc>
          <w:tcPr>
            <w:tcW w:type="dxa" w:w="2340"/>
          </w:tcPr>
          <w:p>
            <w:r>
              <w:t xml:space="preserve">   10.30</w:t>
            </w:r>
          </w:p>
        </w:tc>
        <w:tc>
          <w:tcPr>
            <w:tcW w:type="dxa" w:w="2340"/>
          </w:tcPr>
          <w:p>
            <w:r>
              <w:t xml:space="preserve">   31.18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 9.75</w:t>
            </w:r>
          </w:p>
        </w:tc>
        <w:tc>
          <w:tcPr>
            <w:tcW w:type="dxa" w:w="2340"/>
          </w:tcPr>
          <w:p>
            <w:r>
              <w:t xml:space="preserve">   10.65</w:t>
            </w:r>
          </w:p>
        </w:tc>
        <w:tc>
          <w:tcPr>
            <w:tcW w:type="dxa" w:w="2340"/>
          </w:tcPr>
          <w:p>
            <w:r>
              <w:t xml:space="preserve">    9.23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11.21</w:t>
            </w:r>
          </w:p>
        </w:tc>
        <w:tc>
          <w:tcPr>
            <w:tcW w:type="dxa" w:w="2340"/>
          </w:tcPr>
          <w:p>
            <w:r>
              <w:t xml:space="preserve">    9.33</w:t>
            </w:r>
          </w:p>
        </w:tc>
        <w:tc>
          <w:tcPr>
            <w:tcW w:type="dxa" w:w="2340"/>
          </w:tcPr>
          <w:p>
            <w:r>
              <w:t xml:space="preserve">  -16.72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93.68</w:t>
            </w:r>
          </w:p>
        </w:tc>
        <w:tc>
          <w:tcPr>
            <w:tcW w:type="dxa" w:w="2340"/>
          </w:tcPr>
          <w:p>
            <w:r>
              <w:t xml:space="preserve">  104.80</w:t>
            </w:r>
          </w:p>
        </w:tc>
        <w:tc>
          <w:tcPr>
            <w:tcW w:type="dxa" w:w="2340"/>
          </w:tcPr>
          <w:p>
            <w:r>
              <w:t xml:space="preserve">   11.87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-73.27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-68.13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-77.51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  20.34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-61.79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26.18</w:t>
            </w:r>
          </w:p>
        </w:tc>
        <w:tc>
          <w:tcPr>
            <w:tcW w:type="dxa" w:w="2340"/>
          </w:tcPr>
          <w:p>
            <w:r>
              <w:t xml:space="preserve">   19.30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354.06</w:t>
            </w:r>
          </w:p>
        </w:tc>
        <w:tc>
          <w:tcPr>
            <w:tcW w:type="dxa" w:w="2340"/>
          </w:tcPr>
          <w:p>
            <w:r>
              <w:t xml:space="preserve">  285.94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11.16</w:t>
            </w:r>
          </w:p>
        </w:tc>
        <w:tc>
          <w:tcPr>
            <w:tcW w:type="dxa" w:w="2340"/>
          </w:tcPr>
          <w:p>
            <w:r>
              <w:t xml:space="preserve">    7.60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334.07</w:t>
            </w:r>
          </w:p>
        </w:tc>
        <w:tc>
          <w:tcPr>
            <w:tcW w:type="dxa" w:w="2340"/>
          </w:tcPr>
          <w:p>
            <w:r>
              <w:t xml:space="preserve">  266.62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0.13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81.36</w:t>
            </w:r>
          </w:p>
        </w:tc>
        <w:tc>
          <w:tcPr>
            <w:tcW w:type="dxa" w:w="2340"/>
          </w:tcPr>
          <w:p>
            <w:r>
              <w:t xml:space="preserve">   62.43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10.30</w:t>
            </w:r>
          </w:p>
        </w:tc>
        <w:tc>
          <w:tcPr>
            <w:tcW w:type="dxa" w:w="2340"/>
          </w:tcPr>
          <w:p>
            <w:r>
              <w:t xml:space="preserve">   14.10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2_02244473_daily.png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03080103-16: Daily flow for HSFP reach 12 and USGS station 02244473.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7" name="Picture 1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2_02244473_daily_fdc.png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03080103-17: Daily exceedance for HSFP reach 12 and USGS station 02244473.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18" name="Picture 1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2_02244473_monthly.png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03080103-18: Monthly flow for HSFP reach 12 and USGS station 02244473.</w:t>
      </w:r>
    </w:p>
    <w:p>
      <w:pPr>
        <w:pStyle w:val="Heading2"/>
      </w:pPr>
      <w:r>
        <w:t>HSPF Reach 13, USGS Gauge 02244040</w:t>
      </w:r>
    </w:p>
    <w:p>
      <w:pPr>
        <w:pStyle w:val="Caption-Table"/>
      </w:pPr>
      <w:r>
        <w:t>Table 03080103-11: Comparison Statistics Between HSPF Reach 13 and USGS Gauge 02244040.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-14.21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2219.51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-0.00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0.64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0.59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0.70</w:t>
            </w:r>
          </w:p>
        </w:tc>
      </w:tr>
    </w:tbl>
    <w:p>
      <w:pPr>
        <w:pStyle w:val="Caption-Table"/>
      </w:pPr>
      <w:r>
        <w:t>Table 03080103-12: Hydrologic Indices Between USGS Gauge 02244040 and HSPF Reach 13.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02244040</w:t>
            </w:r>
          </w:p>
        </w:tc>
        <w:tc>
          <w:tcPr>
            <w:tcW w:type="dxa" w:w="2340"/>
          </w:tcPr>
          <w:p>
            <w:r>
              <w:t>Simulated</w:t>
              <w:br/>
              <w:t>Reach 13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6162.90</w:t>
            </w:r>
          </w:p>
        </w:tc>
        <w:tc>
          <w:tcPr>
            <w:tcW w:type="dxa" w:w="2340"/>
          </w:tcPr>
          <w:p>
            <w:r>
              <w:t xml:space="preserve"> 4641.29</w:t>
            </w:r>
          </w:p>
        </w:tc>
        <w:tc>
          <w:tcPr>
            <w:tcW w:type="dxa" w:w="2340"/>
          </w:tcPr>
          <w:p>
            <w:r>
              <w:t xml:space="preserve">  -24.69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5300.00</w:t>
            </w:r>
          </w:p>
        </w:tc>
        <w:tc>
          <w:tcPr>
            <w:tcW w:type="dxa" w:w="2340"/>
          </w:tcPr>
          <w:p>
            <w:r>
              <w:t xml:space="preserve"> 3479.91</w:t>
            </w:r>
          </w:p>
        </w:tc>
        <w:tc>
          <w:tcPr>
            <w:tcW w:type="dxa" w:w="2340"/>
          </w:tcPr>
          <w:p>
            <w:r>
              <w:t xml:space="preserve">  -34.34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60.01</w:t>
            </w:r>
          </w:p>
        </w:tc>
        <w:tc>
          <w:tcPr>
            <w:tcW w:type="dxa" w:w="2340"/>
          </w:tcPr>
          <w:p>
            <w:r>
              <w:t xml:space="preserve">   68.31</w:t>
            </w:r>
          </w:p>
        </w:tc>
        <w:tc>
          <w:tcPr>
            <w:tcW w:type="dxa" w:w="2340"/>
          </w:tcPr>
          <w:p>
            <w:r>
              <w:t xml:space="preserve">   13.83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62.54</w:t>
            </w:r>
          </w:p>
        </w:tc>
        <w:tc>
          <w:tcPr>
            <w:tcW w:type="dxa" w:w="2340"/>
          </w:tcPr>
          <w:p>
            <w:r>
              <w:t xml:space="preserve">   68.49</w:t>
            </w:r>
          </w:p>
        </w:tc>
        <w:tc>
          <w:tcPr>
            <w:tcW w:type="dxa" w:w="2340"/>
          </w:tcPr>
          <w:p>
            <w:r>
              <w:t xml:space="preserve">    9.50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1.16</w:t>
            </w:r>
          </w:p>
        </w:tc>
        <w:tc>
          <w:tcPr>
            <w:tcW w:type="dxa" w:w="2340"/>
          </w:tcPr>
          <w:p>
            <w:r>
              <w:t xml:space="preserve">    1.33</w:t>
            </w:r>
          </w:p>
        </w:tc>
        <w:tc>
          <w:tcPr>
            <w:tcW w:type="dxa" w:w="2340"/>
          </w:tcPr>
          <w:p>
            <w:r>
              <w:t xml:space="preserve">   14.70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2.01</w:t>
            </w:r>
          </w:p>
        </w:tc>
        <w:tc>
          <w:tcPr>
            <w:tcW w:type="dxa" w:w="2340"/>
          </w:tcPr>
          <w:p>
            <w:r>
              <w:t xml:space="preserve">    2.27</w:t>
            </w:r>
          </w:p>
        </w:tc>
        <w:tc>
          <w:tcPr>
            <w:tcW w:type="dxa" w:w="2340"/>
          </w:tcPr>
          <w:p>
            <w:r>
              <w:t xml:space="preserve">   12.53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1.31</w:t>
            </w:r>
          </w:p>
        </w:tc>
        <w:tc>
          <w:tcPr>
            <w:tcW w:type="dxa" w:w="2340"/>
          </w:tcPr>
          <w:p>
            <w:r>
              <w:t xml:space="preserve">    1.33</w:t>
            </w:r>
          </w:p>
        </w:tc>
        <w:tc>
          <w:tcPr>
            <w:tcW w:type="dxa" w:w="2340"/>
          </w:tcPr>
          <w:p>
            <w:r>
              <w:t xml:space="preserve">    1.54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1.04</w:t>
            </w:r>
          </w:p>
        </w:tc>
        <w:tc>
          <w:tcPr>
            <w:tcW w:type="dxa" w:w="2340"/>
          </w:tcPr>
          <w:p>
            <w:r>
              <w:t xml:space="preserve">    0.99</w:t>
            </w:r>
          </w:p>
        </w:tc>
        <w:tc>
          <w:tcPr>
            <w:tcW w:type="dxa" w:w="2340"/>
          </w:tcPr>
          <w:p>
            <w:r>
              <w:t xml:space="preserve">   -4.19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5800.31</w:t>
            </w:r>
          </w:p>
        </w:tc>
        <w:tc>
          <w:tcPr>
            <w:tcW w:type="dxa" w:w="2340"/>
          </w:tcPr>
          <w:p>
            <w:r>
              <w:t xml:space="preserve"> 4300.77</w:t>
            </w:r>
          </w:p>
        </w:tc>
        <w:tc>
          <w:tcPr>
            <w:tcW w:type="dxa" w:w="2340"/>
          </w:tcPr>
          <w:p>
            <w:r>
              <w:t xml:space="preserve">  -25.85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4977.96</w:t>
            </w:r>
          </w:p>
        </w:tc>
        <w:tc>
          <w:tcPr>
            <w:tcW w:type="dxa" w:w="2340"/>
          </w:tcPr>
          <w:p>
            <w:r>
              <w:t xml:space="preserve"> 3840.72</w:t>
            </w:r>
          </w:p>
        </w:tc>
        <w:tc>
          <w:tcPr>
            <w:tcW w:type="dxa" w:w="2340"/>
          </w:tcPr>
          <w:p>
            <w:r>
              <w:t xml:space="preserve">  -22.85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5326.78</w:t>
            </w:r>
          </w:p>
        </w:tc>
        <w:tc>
          <w:tcPr>
            <w:tcW w:type="dxa" w:w="2340"/>
          </w:tcPr>
          <w:p>
            <w:r>
              <w:t xml:space="preserve"> 3963.89</w:t>
            </w:r>
          </w:p>
        </w:tc>
        <w:tc>
          <w:tcPr>
            <w:tcW w:type="dxa" w:w="2340"/>
          </w:tcPr>
          <w:p>
            <w:r>
              <w:t xml:space="preserve">  -25.59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4875.36</w:t>
            </w:r>
          </w:p>
        </w:tc>
        <w:tc>
          <w:tcPr>
            <w:tcW w:type="dxa" w:w="2340"/>
          </w:tcPr>
          <w:p>
            <w:r>
              <w:t xml:space="preserve"> 3047.64</w:t>
            </w:r>
          </w:p>
        </w:tc>
        <w:tc>
          <w:tcPr>
            <w:tcW w:type="dxa" w:w="2340"/>
          </w:tcPr>
          <w:p>
            <w:r>
              <w:t xml:space="preserve">  -37.49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3610.13</w:t>
            </w:r>
          </w:p>
        </w:tc>
        <w:tc>
          <w:tcPr>
            <w:tcW w:type="dxa" w:w="2340"/>
          </w:tcPr>
          <w:p>
            <w:r>
              <w:t xml:space="preserve"> 2193.58</w:t>
            </w:r>
          </w:p>
        </w:tc>
        <w:tc>
          <w:tcPr>
            <w:tcW w:type="dxa" w:w="2340"/>
          </w:tcPr>
          <w:p>
            <w:r>
              <w:t xml:space="preserve">  -39.24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4394.01</w:t>
            </w:r>
          </w:p>
        </w:tc>
        <w:tc>
          <w:tcPr>
            <w:tcW w:type="dxa" w:w="2340"/>
          </w:tcPr>
          <w:p>
            <w:r>
              <w:t xml:space="preserve"> 2941.97</w:t>
            </w:r>
          </w:p>
        </w:tc>
        <w:tc>
          <w:tcPr>
            <w:tcW w:type="dxa" w:w="2340"/>
          </w:tcPr>
          <w:p>
            <w:r>
              <w:t xml:space="preserve">  -33.05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5193.74</w:t>
            </w:r>
          </w:p>
        </w:tc>
        <w:tc>
          <w:tcPr>
            <w:tcW w:type="dxa" w:w="2340"/>
          </w:tcPr>
          <w:p>
            <w:r>
              <w:t xml:space="preserve"> 4438.32</w:t>
            </w:r>
          </w:p>
        </w:tc>
        <w:tc>
          <w:tcPr>
            <w:tcW w:type="dxa" w:w="2340"/>
          </w:tcPr>
          <w:p>
            <w:r>
              <w:t xml:space="preserve">  -14.54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5417.55</w:t>
            </w:r>
          </w:p>
        </w:tc>
        <w:tc>
          <w:tcPr>
            <w:tcW w:type="dxa" w:w="2340"/>
          </w:tcPr>
          <w:p>
            <w:r>
              <w:t xml:space="preserve"> 5723.36</w:t>
            </w:r>
          </w:p>
        </w:tc>
        <w:tc>
          <w:tcPr>
            <w:tcW w:type="dxa" w:w="2340"/>
          </w:tcPr>
          <w:p>
            <w:r>
              <w:t xml:space="preserve">    5.64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7006.79</w:t>
            </w:r>
          </w:p>
        </w:tc>
        <w:tc>
          <w:tcPr>
            <w:tcW w:type="dxa" w:w="2340"/>
          </w:tcPr>
          <w:p>
            <w:r>
              <w:t xml:space="preserve"> 6748.66</w:t>
            </w:r>
          </w:p>
        </w:tc>
        <w:tc>
          <w:tcPr>
            <w:tcW w:type="dxa" w:w="2340"/>
          </w:tcPr>
          <w:p>
            <w:r>
              <w:t xml:space="preserve">   -3.68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7947.76</w:t>
            </w:r>
          </w:p>
        </w:tc>
        <w:tc>
          <w:tcPr>
            <w:tcW w:type="dxa" w:w="2340"/>
          </w:tcPr>
          <w:p>
            <w:r>
              <w:t xml:space="preserve"> 7355.23</w:t>
            </w:r>
          </w:p>
        </w:tc>
        <w:tc>
          <w:tcPr>
            <w:tcW w:type="dxa" w:w="2340"/>
          </w:tcPr>
          <w:p>
            <w:r>
              <w:t xml:space="preserve">   -7.46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7444.15</w:t>
            </w:r>
          </w:p>
        </w:tc>
        <w:tc>
          <w:tcPr>
            <w:tcW w:type="dxa" w:w="2340"/>
          </w:tcPr>
          <w:p>
            <w:r>
              <w:t xml:space="preserve"> 4907.79</w:t>
            </w:r>
          </w:p>
        </w:tc>
        <w:tc>
          <w:tcPr>
            <w:tcW w:type="dxa" w:w="2340"/>
          </w:tcPr>
          <w:p>
            <w:r>
              <w:t xml:space="preserve">  -34.07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6123.02</w:t>
            </w:r>
          </w:p>
        </w:tc>
        <w:tc>
          <w:tcPr>
            <w:tcW w:type="dxa" w:w="2340"/>
          </w:tcPr>
          <w:p>
            <w:r>
              <w:t xml:space="preserve"> 4081.14</w:t>
            </w:r>
          </w:p>
        </w:tc>
        <w:tc>
          <w:tcPr>
            <w:tcW w:type="dxa" w:w="2340"/>
          </w:tcPr>
          <w:p>
            <w:r>
              <w:t xml:space="preserve">  -33.35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1591.89</w:t>
            </w:r>
          </w:p>
        </w:tc>
        <w:tc>
          <w:tcPr>
            <w:tcW w:type="dxa" w:w="2340"/>
          </w:tcPr>
          <w:p>
            <w:r>
              <w:t xml:space="preserve"> 3221.15</w:t>
            </w:r>
          </w:p>
        </w:tc>
        <w:tc>
          <w:tcPr>
            <w:tcW w:type="dxa" w:w="2340"/>
          </w:tcPr>
          <w:p>
            <w:r>
              <w:t xml:space="preserve">  102.35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864.78</w:t>
            </w:r>
          </w:p>
        </w:tc>
        <w:tc>
          <w:tcPr>
            <w:tcW w:type="dxa" w:w="2340"/>
          </w:tcPr>
          <w:p>
            <w:r>
              <w:t xml:space="preserve"> 3048.58</w:t>
            </w:r>
          </w:p>
        </w:tc>
        <w:tc>
          <w:tcPr>
            <w:tcW w:type="dxa" w:w="2340"/>
          </w:tcPr>
          <w:p>
            <w:r>
              <w:t xml:space="preserve">  252.53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1278.19</w:t>
            </w:r>
          </w:p>
        </w:tc>
        <w:tc>
          <w:tcPr>
            <w:tcW w:type="dxa" w:w="2340"/>
          </w:tcPr>
          <w:p>
            <w:r>
              <w:t xml:space="preserve"> 2980.63</w:t>
            </w:r>
          </w:p>
        </w:tc>
        <w:tc>
          <w:tcPr>
            <w:tcW w:type="dxa" w:w="2340"/>
          </w:tcPr>
          <w:p>
            <w:r>
              <w:t xml:space="preserve">  133.19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993.14</w:t>
            </w:r>
          </w:p>
        </w:tc>
        <w:tc>
          <w:tcPr>
            <w:tcW w:type="dxa" w:w="2340"/>
          </w:tcPr>
          <w:p>
            <w:r>
              <w:t xml:space="preserve"> 2307.72</w:t>
            </w:r>
          </w:p>
        </w:tc>
        <w:tc>
          <w:tcPr>
            <w:tcW w:type="dxa" w:w="2340"/>
          </w:tcPr>
          <w:p>
            <w:r>
              <w:t xml:space="preserve">  132.37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340.54</w:t>
            </w:r>
          </w:p>
        </w:tc>
        <w:tc>
          <w:tcPr>
            <w:tcW w:type="dxa" w:w="2340"/>
          </w:tcPr>
          <w:p>
            <w:r>
              <w:t xml:space="preserve"> 1816.16</w:t>
            </w:r>
          </w:p>
        </w:tc>
        <w:tc>
          <w:tcPr>
            <w:tcW w:type="dxa" w:w="2340"/>
          </w:tcPr>
          <w:p>
            <w:r>
              <w:t xml:space="preserve">  433.32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550.90</w:t>
            </w:r>
          </w:p>
        </w:tc>
        <w:tc>
          <w:tcPr>
            <w:tcW w:type="dxa" w:w="2340"/>
          </w:tcPr>
          <w:p>
            <w:r>
              <w:t xml:space="preserve"> 2053.91</w:t>
            </w:r>
          </w:p>
        </w:tc>
        <w:tc>
          <w:tcPr>
            <w:tcW w:type="dxa" w:w="2340"/>
          </w:tcPr>
          <w:p>
            <w:r>
              <w:t xml:space="preserve">  272.82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1387.95</w:t>
            </w:r>
          </w:p>
        </w:tc>
        <w:tc>
          <w:tcPr>
            <w:tcW w:type="dxa" w:w="2340"/>
          </w:tcPr>
          <w:p>
            <w:r>
              <w:t xml:space="preserve"> 3335.91</w:t>
            </w:r>
          </w:p>
        </w:tc>
        <w:tc>
          <w:tcPr>
            <w:tcW w:type="dxa" w:w="2340"/>
          </w:tcPr>
          <w:p>
            <w:r>
              <w:t xml:space="preserve">  140.35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837.33</w:t>
            </w:r>
          </w:p>
        </w:tc>
        <w:tc>
          <w:tcPr>
            <w:tcW w:type="dxa" w:w="2340"/>
          </w:tcPr>
          <w:p>
            <w:r>
              <w:t xml:space="preserve"> 4197.71</w:t>
            </w:r>
          </w:p>
        </w:tc>
        <w:tc>
          <w:tcPr>
            <w:tcW w:type="dxa" w:w="2340"/>
          </w:tcPr>
          <w:p>
            <w:r>
              <w:t xml:space="preserve">  401.32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1560.71</w:t>
            </w:r>
          </w:p>
        </w:tc>
        <w:tc>
          <w:tcPr>
            <w:tcW w:type="dxa" w:w="2340"/>
          </w:tcPr>
          <w:p>
            <w:r>
              <w:t xml:space="preserve"> 4499.57</w:t>
            </w:r>
          </w:p>
        </w:tc>
        <w:tc>
          <w:tcPr>
            <w:tcW w:type="dxa" w:w="2340"/>
          </w:tcPr>
          <w:p>
            <w:r>
              <w:t xml:space="preserve">  188.30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1369.98</w:t>
            </w:r>
          </w:p>
        </w:tc>
        <w:tc>
          <w:tcPr>
            <w:tcW w:type="dxa" w:w="2340"/>
          </w:tcPr>
          <w:p>
            <w:r>
              <w:t xml:space="preserve"> 4735.78</w:t>
            </w:r>
          </w:p>
        </w:tc>
        <w:tc>
          <w:tcPr>
            <w:tcW w:type="dxa" w:w="2340"/>
          </w:tcPr>
          <w:p>
            <w:r>
              <w:t xml:space="preserve">  245.68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1655.48</w:t>
            </w:r>
          </w:p>
        </w:tc>
        <w:tc>
          <w:tcPr>
            <w:tcW w:type="dxa" w:w="2340"/>
          </w:tcPr>
          <w:p>
            <w:r>
              <w:t xml:space="preserve"> 3692.43</w:t>
            </w:r>
          </w:p>
        </w:tc>
        <w:tc>
          <w:tcPr>
            <w:tcW w:type="dxa" w:w="2340"/>
          </w:tcPr>
          <w:p>
            <w:r>
              <w:t xml:space="preserve">  123.04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1294.49</w:t>
            </w:r>
          </w:p>
        </w:tc>
        <w:tc>
          <w:tcPr>
            <w:tcW w:type="dxa" w:w="2340"/>
          </w:tcPr>
          <w:p>
            <w:r>
              <w:t xml:space="preserve"> 3045.05</w:t>
            </w:r>
          </w:p>
        </w:tc>
        <w:tc>
          <w:tcPr>
            <w:tcW w:type="dxa" w:w="2340"/>
          </w:tcPr>
          <w:p>
            <w:r>
              <w:t xml:space="preserve">  135.23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137.20</w:t>
            </w:r>
          </w:p>
        </w:tc>
        <w:tc>
          <w:tcPr>
            <w:tcW w:type="dxa" w:w="2340"/>
          </w:tcPr>
          <w:p>
            <w:r>
              <w:t xml:space="preserve">   63.04</w:t>
            </w:r>
          </w:p>
        </w:tc>
        <w:tc>
          <w:tcPr>
            <w:tcW w:type="dxa" w:w="2340"/>
          </w:tcPr>
          <w:p>
            <w:r>
              <w:t xml:space="preserve">  -54.05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  <w:tc>
          <w:tcPr>
            <w:tcW w:type="dxa" w:w="2340"/>
          </w:tcPr>
          <w:p>
            <w:r>
              <w:t xml:space="preserve"> 6252.83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0.38</w:t>
            </w:r>
          </w:p>
        </w:tc>
        <w:tc>
          <w:tcPr>
            <w:tcW w:type="dxa" w:w="2340"/>
          </w:tcPr>
          <w:p>
            <w:r>
              <w:t xml:space="preserve"> 5122.44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>13111.60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0.32</w:t>
            </w:r>
          </w:p>
        </w:tc>
        <w:tc>
          <w:tcPr>
            <w:tcW w:type="dxa" w:w="2340"/>
          </w:tcPr>
          <w:p>
            <w:r>
              <w:t xml:space="preserve">    0.84</w:t>
            </w:r>
          </w:p>
        </w:tc>
        <w:tc>
          <w:tcPr>
            <w:tcW w:type="dxa" w:w="2340"/>
          </w:tcPr>
          <w:p>
            <w:r>
              <w:t xml:space="preserve">  163.06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  <w:tc>
          <w:tcPr>
            <w:tcW w:type="dxa" w:w="2340"/>
          </w:tcPr>
          <w:p>
            <w:r>
              <w:t xml:space="preserve">   16.47</w:t>
            </w:r>
          </w:p>
        </w:tc>
        <w:tc>
          <w:tcPr>
            <w:tcW w:type="dxa" w:w="2340"/>
          </w:tcPr>
          <w:p>
            <w:r>
              <w:t xml:space="preserve"> 3358.66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1816.39</w:t>
            </w:r>
          </w:p>
        </w:tc>
        <w:tc>
          <w:tcPr>
            <w:tcW w:type="dxa" w:w="2340"/>
          </w:tcPr>
          <w:p>
            <w:r>
              <w:t xml:space="preserve">  358.37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90.53</w:t>
            </w:r>
          </w:p>
        </w:tc>
        <w:tc>
          <w:tcPr>
            <w:tcW w:type="dxa" w:w="2340"/>
          </w:tcPr>
          <w:p>
            <w:r>
              <w:t xml:space="preserve">  407.78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1906.93</w:t>
            </w:r>
          </w:p>
        </w:tc>
        <w:tc>
          <w:tcPr>
            <w:tcW w:type="dxa" w:w="2340"/>
          </w:tcPr>
          <w:p>
            <w:r>
              <w:t xml:space="preserve">  163.65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92.04</w:t>
            </w:r>
          </w:p>
        </w:tc>
        <w:tc>
          <w:tcPr>
            <w:tcW w:type="dxa" w:w="2340"/>
          </w:tcPr>
          <w:p>
            <w:r>
              <w:t xml:space="preserve">  301.18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0.51</w:t>
            </w:r>
          </w:p>
        </w:tc>
        <w:tc>
          <w:tcPr>
            <w:tcW w:type="dxa" w:w="2340"/>
          </w:tcPr>
          <w:p>
            <w:r>
              <w:t xml:space="preserve">    0.31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132.45</w:t>
            </w:r>
          </w:p>
        </w:tc>
        <w:tc>
          <w:tcPr>
            <w:tcW w:type="dxa" w:w="2340"/>
          </w:tcPr>
          <w:p>
            <w:r>
              <w:t xml:space="preserve">   48.82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19.11</w:t>
            </w:r>
          </w:p>
        </w:tc>
        <w:tc>
          <w:tcPr>
            <w:tcW w:type="dxa" w:w="2340"/>
          </w:tcPr>
          <w:p>
            <w:r>
              <w:t xml:space="preserve">   24.07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19" name="Picture 1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244040_daily.png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03080103-19: Daily flow for HSFP reach 13 and USGS station 02244040.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0" name="Picture 2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244040_daily_fdc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03080103-20: Daily exceedance for HSFP reach 13 and USGS station 02244040.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1" name="Picture 2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3_02244040_monthly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03080103-21: Monthly flow for HSFP reach 13 and USGS station 02244040.</w:t>
      </w:r>
    </w:p>
    <w:p>
      <w:pPr>
        <w:pStyle w:val="Heading2"/>
      </w:pPr>
      <w:r>
        <w:t>HSPF Reach 19, USGS Gauge 02245500</w:t>
      </w:r>
    </w:p>
    <w:p>
      <w:pPr>
        <w:pStyle w:val="Caption-Table"/>
      </w:pPr>
      <w:r>
        <w:t>Table 03080103-13: Comparison Statistics Between HSPF Reach 19 and USGS Gauge 02245500.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1.65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101.83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0.68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0.54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0.74</w:t>
            </w:r>
          </w:p>
        </w:tc>
      </w:tr>
    </w:tbl>
    <w:p>
      <w:pPr>
        <w:pStyle w:val="Caption-Table"/>
      </w:pPr>
      <w:r>
        <w:t>Table 03080103-14: Hydrologic Indices Between USGS Gauge 02245500 and HSPF Reach 19.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02245500</w:t>
            </w:r>
          </w:p>
        </w:tc>
        <w:tc>
          <w:tcPr>
            <w:tcW w:type="dxa" w:w="2340"/>
          </w:tcPr>
          <w:p>
            <w:r>
              <w:t>Simulated</w:t>
              <w:br/>
              <w:t>Reach 19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128.10</w:t>
            </w:r>
          </w:p>
        </w:tc>
        <w:tc>
          <w:tcPr>
            <w:tcW w:type="dxa" w:w="2340"/>
          </w:tcPr>
          <w:p>
            <w:r>
              <w:t xml:space="preserve">  129.64</w:t>
            </w:r>
          </w:p>
        </w:tc>
        <w:tc>
          <w:tcPr>
            <w:tcW w:type="dxa" w:w="2340"/>
          </w:tcPr>
          <w:p>
            <w:r>
              <w:t xml:space="preserve">    1.20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55.00</w:t>
            </w:r>
          </w:p>
        </w:tc>
        <w:tc>
          <w:tcPr>
            <w:tcW w:type="dxa" w:w="2340"/>
          </w:tcPr>
          <w:p>
            <w:r>
              <w:t xml:space="preserve">   53.06</w:t>
            </w:r>
          </w:p>
        </w:tc>
        <w:tc>
          <w:tcPr>
            <w:tcW w:type="dxa" w:w="2340"/>
          </w:tcPr>
          <w:p>
            <w:r>
              <w:t xml:space="preserve">   -3.52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194.28</w:t>
            </w:r>
          </w:p>
        </w:tc>
        <w:tc>
          <w:tcPr>
            <w:tcW w:type="dxa" w:w="2340"/>
          </w:tcPr>
          <w:p>
            <w:r>
              <w:t xml:space="preserve">  179.00</w:t>
            </w:r>
          </w:p>
        </w:tc>
        <w:tc>
          <w:tcPr>
            <w:tcW w:type="dxa" w:w="2340"/>
          </w:tcPr>
          <w:p>
            <w:r>
              <w:t xml:space="preserve">   -7.87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114.81</w:t>
            </w:r>
          </w:p>
        </w:tc>
        <w:tc>
          <w:tcPr>
            <w:tcW w:type="dxa" w:w="2340"/>
          </w:tcPr>
          <w:p>
            <w:r>
              <w:t xml:space="preserve">  119.27</w:t>
            </w:r>
          </w:p>
        </w:tc>
        <w:tc>
          <w:tcPr>
            <w:tcW w:type="dxa" w:w="2340"/>
          </w:tcPr>
          <w:p>
            <w:r>
              <w:t xml:space="preserve">    3.89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2.33</w:t>
            </w:r>
          </w:p>
        </w:tc>
        <w:tc>
          <w:tcPr>
            <w:tcW w:type="dxa" w:w="2340"/>
          </w:tcPr>
          <w:p>
            <w:r>
              <w:t xml:space="preserve">    2.44</w:t>
            </w:r>
          </w:p>
        </w:tc>
        <w:tc>
          <w:tcPr>
            <w:tcW w:type="dxa" w:w="2340"/>
          </w:tcPr>
          <w:p>
            <w:r>
              <w:t xml:space="preserve">    4.90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4.49</w:t>
            </w:r>
          </w:p>
        </w:tc>
        <w:tc>
          <w:tcPr>
            <w:tcW w:type="dxa" w:w="2340"/>
          </w:tcPr>
          <w:p>
            <w:r>
              <w:t xml:space="preserve">    5.30</w:t>
            </w:r>
          </w:p>
        </w:tc>
        <w:tc>
          <w:tcPr>
            <w:tcW w:type="dxa" w:w="2340"/>
          </w:tcPr>
          <w:p>
            <w:r>
              <w:t xml:space="preserve">   18.19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2.20</w:t>
            </w:r>
          </w:p>
        </w:tc>
        <w:tc>
          <w:tcPr>
            <w:tcW w:type="dxa" w:w="2340"/>
          </w:tcPr>
          <w:p>
            <w:r>
              <w:t xml:space="preserve">    2.98</w:t>
            </w:r>
          </w:p>
        </w:tc>
        <w:tc>
          <w:tcPr>
            <w:tcW w:type="dxa" w:w="2340"/>
          </w:tcPr>
          <w:p>
            <w:r>
              <w:t xml:space="preserve">   35.37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1.60</w:t>
            </w:r>
          </w:p>
        </w:tc>
        <w:tc>
          <w:tcPr>
            <w:tcW w:type="dxa" w:w="2340"/>
          </w:tcPr>
          <w:p>
            <w:r>
              <w:t xml:space="preserve">    2.29</w:t>
            </w:r>
          </w:p>
        </w:tc>
        <w:tc>
          <w:tcPr>
            <w:tcW w:type="dxa" w:w="2340"/>
          </w:tcPr>
          <w:p>
            <w:r>
              <w:t xml:space="preserve">   43.15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106.55</w:t>
            </w:r>
          </w:p>
        </w:tc>
        <w:tc>
          <w:tcPr>
            <w:tcW w:type="dxa" w:w="2340"/>
          </w:tcPr>
          <w:p>
            <w:r>
              <w:t xml:space="preserve">  107.80</w:t>
            </w:r>
          </w:p>
        </w:tc>
        <w:tc>
          <w:tcPr>
            <w:tcW w:type="dxa" w:w="2340"/>
          </w:tcPr>
          <w:p>
            <w:r>
              <w:t xml:space="preserve">    1.17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132.24</w:t>
            </w:r>
          </w:p>
        </w:tc>
        <w:tc>
          <w:tcPr>
            <w:tcW w:type="dxa" w:w="2340"/>
          </w:tcPr>
          <w:p>
            <w:r>
              <w:t xml:space="preserve">  144.39</w:t>
            </w:r>
          </w:p>
        </w:tc>
        <w:tc>
          <w:tcPr>
            <w:tcW w:type="dxa" w:w="2340"/>
          </w:tcPr>
          <w:p>
            <w:r>
              <w:t xml:space="preserve">    9.19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121.57</w:t>
            </w:r>
          </w:p>
        </w:tc>
        <w:tc>
          <w:tcPr>
            <w:tcW w:type="dxa" w:w="2340"/>
          </w:tcPr>
          <w:p>
            <w:r>
              <w:t xml:space="preserve">  133.69</w:t>
            </w:r>
          </w:p>
        </w:tc>
        <w:tc>
          <w:tcPr>
            <w:tcW w:type="dxa" w:w="2340"/>
          </w:tcPr>
          <w:p>
            <w:r>
              <w:t xml:space="preserve">    9.97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93.99</w:t>
            </w:r>
          </w:p>
        </w:tc>
        <w:tc>
          <w:tcPr>
            <w:tcW w:type="dxa" w:w="2340"/>
          </w:tcPr>
          <w:p>
            <w:r>
              <w:t xml:space="preserve">   73.85</w:t>
            </w:r>
          </w:p>
        </w:tc>
        <w:tc>
          <w:tcPr>
            <w:tcW w:type="dxa" w:w="2340"/>
          </w:tcPr>
          <w:p>
            <w:r>
              <w:t xml:space="preserve">  -21.43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84.97</w:t>
            </w:r>
          </w:p>
        </w:tc>
        <w:tc>
          <w:tcPr>
            <w:tcW w:type="dxa" w:w="2340"/>
          </w:tcPr>
          <w:p>
            <w:r>
              <w:t xml:space="preserve">   69.27</w:t>
            </w:r>
          </w:p>
        </w:tc>
        <w:tc>
          <w:tcPr>
            <w:tcW w:type="dxa" w:w="2340"/>
          </w:tcPr>
          <w:p>
            <w:r>
              <w:t xml:space="preserve">  -18.48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121.98</w:t>
            </w:r>
          </w:p>
        </w:tc>
        <w:tc>
          <w:tcPr>
            <w:tcW w:type="dxa" w:w="2340"/>
          </w:tcPr>
          <w:p>
            <w:r>
              <w:t xml:space="preserve">  157.60</w:t>
            </w:r>
          </w:p>
        </w:tc>
        <w:tc>
          <w:tcPr>
            <w:tcW w:type="dxa" w:w="2340"/>
          </w:tcPr>
          <w:p>
            <w:r>
              <w:t xml:space="preserve">   29.20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136.62</w:t>
            </w:r>
          </w:p>
        </w:tc>
        <w:tc>
          <w:tcPr>
            <w:tcW w:type="dxa" w:w="2340"/>
          </w:tcPr>
          <w:p>
            <w:r>
              <w:t xml:space="preserve">  143.41</w:t>
            </w:r>
          </w:p>
        </w:tc>
        <w:tc>
          <w:tcPr>
            <w:tcW w:type="dxa" w:w="2340"/>
          </w:tcPr>
          <w:p>
            <w:r>
              <w:t xml:space="preserve">    4.97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191.34</w:t>
            </w:r>
          </w:p>
        </w:tc>
        <w:tc>
          <w:tcPr>
            <w:tcW w:type="dxa" w:w="2340"/>
          </w:tcPr>
          <w:p>
            <w:r>
              <w:t xml:space="preserve">  187.09</w:t>
            </w:r>
          </w:p>
        </w:tc>
        <w:tc>
          <w:tcPr>
            <w:tcW w:type="dxa" w:w="2340"/>
          </w:tcPr>
          <w:p>
            <w:r>
              <w:t xml:space="preserve">   -2.22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181.88</w:t>
            </w:r>
          </w:p>
        </w:tc>
        <w:tc>
          <w:tcPr>
            <w:tcW w:type="dxa" w:w="2340"/>
          </w:tcPr>
          <w:p>
            <w:r>
              <w:t xml:space="preserve">  182.49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144.60</w:t>
            </w:r>
          </w:p>
        </w:tc>
        <w:tc>
          <w:tcPr>
            <w:tcW w:type="dxa" w:w="2340"/>
          </w:tcPr>
          <w:p>
            <w:r>
              <w:t xml:space="preserve">  145.30</w:t>
            </w:r>
          </w:p>
        </w:tc>
        <w:tc>
          <w:tcPr>
            <w:tcW w:type="dxa" w:w="2340"/>
          </w:tcPr>
          <w:p>
            <w:r>
              <w:t xml:space="preserve">    0.48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61.07</w:t>
            </w:r>
          </w:p>
        </w:tc>
        <w:tc>
          <w:tcPr>
            <w:tcW w:type="dxa" w:w="2340"/>
          </w:tcPr>
          <w:p>
            <w:r>
              <w:t xml:space="preserve">   48.97</w:t>
            </w:r>
          </w:p>
        </w:tc>
        <w:tc>
          <w:tcPr>
            <w:tcW w:type="dxa" w:w="2340"/>
          </w:tcPr>
          <w:p>
            <w:r>
              <w:t xml:space="preserve">  -19.81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101.32</w:t>
            </w:r>
          </w:p>
        </w:tc>
        <w:tc>
          <w:tcPr>
            <w:tcW w:type="dxa" w:w="2340"/>
          </w:tcPr>
          <w:p>
            <w:r>
              <w:t xml:space="preserve">  103.32</w:t>
            </w:r>
          </w:p>
        </w:tc>
        <w:tc>
          <w:tcPr>
            <w:tcW w:type="dxa" w:w="2340"/>
          </w:tcPr>
          <w:p>
            <w:r>
              <w:t xml:space="preserve">    1.97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48.17</w:t>
            </w:r>
          </w:p>
        </w:tc>
        <w:tc>
          <w:tcPr>
            <w:tcW w:type="dxa" w:w="2340"/>
          </w:tcPr>
          <w:p>
            <w:r>
              <w:t xml:space="preserve">   28.20</w:t>
            </w:r>
          </w:p>
        </w:tc>
        <w:tc>
          <w:tcPr>
            <w:tcW w:type="dxa" w:w="2340"/>
          </w:tcPr>
          <w:p>
            <w:r>
              <w:t xml:space="preserve">  -41.45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50.35</w:t>
            </w:r>
          </w:p>
        </w:tc>
        <w:tc>
          <w:tcPr>
            <w:tcW w:type="dxa" w:w="2340"/>
          </w:tcPr>
          <w:p>
            <w:r>
              <w:t xml:space="preserve">   34.40</w:t>
            </w:r>
          </w:p>
        </w:tc>
        <w:tc>
          <w:tcPr>
            <w:tcW w:type="dxa" w:w="2340"/>
          </w:tcPr>
          <w:p>
            <w:r>
              <w:t xml:space="preserve">  -31.67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46.22</w:t>
            </w:r>
          </w:p>
        </w:tc>
        <w:tc>
          <w:tcPr>
            <w:tcW w:type="dxa" w:w="2340"/>
          </w:tcPr>
          <w:p>
            <w:r>
              <w:t xml:space="preserve">   29.00</w:t>
            </w:r>
          </w:p>
        </w:tc>
        <w:tc>
          <w:tcPr>
            <w:tcW w:type="dxa" w:w="2340"/>
          </w:tcPr>
          <w:p>
            <w:r>
              <w:t xml:space="preserve">  -37.25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26.63</w:t>
            </w:r>
          </w:p>
        </w:tc>
        <w:tc>
          <w:tcPr>
            <w:tcW w:type="dxa" w:w="2340"/>
          </w:tcPr>
          <w:p>
            <w:r>
              <w:t xml:space="preserve">   12.92</w:t>
            </w:r>
          </w:p>
        </w:tc>
        <w:tc>
          <w:tcPr>
            <w:tcW w:type="dxa" w:w="2340"/>
          </w:tcPr>
          <w:p>
            <w:r>
              <w:t xml:space="preserve">  -51.47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19.86</w:t>
            </w:r>
          </w:p>
        </w:tc>
        <w:tc>
          <w:tcPr>
            <w:tcW w:type="dxa" w:w="2340"/>
          </w:tcPr>
          <w:p>
            <w:r>
              <w:t xml:space="preserve">    9.45</w:t>
            </w:r>
          </w:p>
        </w:tc>
        <w:tc>
          <w:tcPr>
            <w:tcW w:type="dxa" w:w="2340"/>
          </w:tcPr>
          <w:p>
            <w:r>
              <w:t xml:space="preserve">  -52.43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23.41</w:t>
            </w:r>
          </w:p>
        </w:tc>
        <w:tc>
          <w:tcPr>
            <w:tcW w:type="dxa" w:w="2340"/>
          </w:tcPr>
          <w:p>
            <w:r>
              <w:t xml:space="preserve">   22.59</w:t>
            </w:r>
          </w:p>
        </w:tc>
        <w:tc>
          <w:tcPr>
            <w:tcW w:type="dxa" w:w="2340"/>
          </w:tcPr>
          <w:p>
            <w:r>
              <w:t xml:space="preserve">   -3.51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34.84</w:t>
            </w:r>
          </w:p>
        </w:tc>
        <w:tc>
          <w:tcPr>
            <w:tcW w:type="dxa" w:w="2340"/>
          </w:tcPr>
          <w:p>
            <w:r>
              <w:t xml:space="preserve">   38.80</w:t>
            </w:r>
          </w:p>
        </w:tc>
        <w:tc>
          <w:tcPr>
            <w:tcW w:type="dxa" w:w="2340"/>
          </w:tcPr>
          <w:p>
            <w:r>
              <w:t xml:space="preserve">   11.36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40.02</w:t>
            </w:r>
          </w:p>
        </w:tc>
        <w:tc>
          <w:tcPr>
            <w:tcW w:type="dxa" w:w="2340"/>
          </w:tcPr>
          <w:p>
            <w:r>
              <w:t xml:space="preserve">   51.17</w:t>
            </w:r>
          </w:p>
        </w:tc>
        <w:tc>
          <w:tcPr>
            <w:tcW w:type="dxa" w:w="2340"/>
          </w:tcPr>
          <w:p>
            <w:r>
              <w:t xml:space="preserve">   27.87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39.04</w:t>
            </w:r>
          </w:p>
        </w:tc>
        <w:tc>
          <w:tcPr>
            <w:tcW w:type="dxa" w:w="2340"/>
          </w:tcPr>
          <w:p>
            <w:r>
              <w:t xml:space="preserve">   37.71</w:t>
            </w:r>
          </w:p>
        </w:tc>
        <w:tc>
          <w:tcPr>
            <w:tcW w:type="dxa" w:w="2340"/>
          </w:tcPr>
          <w:p>
            <w:r>
              <w:t xml:space="preserve">   -3.41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38.48</w:t>
            </w:r>
          </w:p>
        </w:tc>
        <w:tc>
          <w:tcPr>
            <w:tcW w:type="dxa" w:w="2340"/>
          </w:tcPr>
          <w:p>
            <w:r>
              <w:t xml:space="preserve">   19.13</w:t>
            </w:r>
          </w:p>
        </w:tc>
        <w:tc>
          <w:tcPr>
            <w:tcW w:type="dxa" w:w="2340"/>
          </w:tcPr>
          <w:p>
            <w:r>
              <w:t xml:space="preserve">  -50.29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35.13</w:t>
            </w:r>
          </w:p>
        </w:tc>
        <w:tc>
          <w:tcPr>
            <w:tcW w:type="dxa" w:w="2340"/>
          </w:tcPr>
          <w:p>
            <w:r>
              <w:t xml:space="preserve">   12.90</w:t>
            </w:r>
          </w:p>
        </w:tc>
        <w:tc>
          <w:tcPr>
            <w:tcW w:type="dxa" w:w="2340"/>
          </w:tcPr>
          <w:p>
            <w:r>
              <w:t xml:space="preserve">  -63.29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39.26</w:t>
            </w:r>
          </w:p>
        </w:tc>
        <w:tc>
          <w:tcPr>
            <w:tcW w:type="dxa" w:w="2340"/>
          </w:tcPr>
          <w:p>
            <w:r>
              <w:t xml:space="preserve">   20.86</w:t>
            </w:r>
          </w:p>
        </w:tc>
        <w:tc>
          <w:tcPr>
            <w:tcW w:type="dxa" w:w="2340"/>
          </w:tcPr>
          <w:p>
            <w:r>
              <w:t xml:space="preserve">  -46.87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67.34</w:t>
            </w:r>
          </w:p>
        </w:tc>
        <w:tc>
          <w:tcPr>
            <w:tcW w:type="dxa" w:w="2340"/>
          </w:tcPr>
          <w:p>
            <w:r>
              <w:t xml:space="preserve">  115.45</w:t>
            </w:r>
          </w:p>
        </w:tc>
        <w:tc>
          <w:tcPr>
            <w:tcW w:type="dxa" w:w="2340"/>
          </w:tcPr>
          <w:p>
            <w:r>
              <w:t xml:space="preserve">   71.45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-85.02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-85.12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-87.59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-7.65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-85.06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98.83</w:t>
            </w:r>
          </w:p>
        </w:tc>
        <w:tc>
          <w:tcPr>
            <w:tcW w:type="dxa" w:w="2340"/>
          </w:tcPr>
          <w:p>
            <w:r>
              <w:t xml:space="preserve">   59.14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331.65</w:t>
            </w:r>
          </w:p>
        </w:tc>
        <w:tc>
          <w:tcPr>
            <w:tcW w:type="dxa" w:w="2340"/>
          </w:tcPr>
          <w:p>
            <w:r>
              <w:t xml:space="preserve">  424.25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37.88</w:t>
            </w:r>
          </w:p>
        </w:tc>
        <w:tc>
          <w:tcPr>
            <w:tcW w:type="dxa" w:w="2340"/>
          </w:tcPr>
          <w:p>
            <w:r>
              <w:t xml:space="preserve">   22.62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395.10</w:t>
            </w:r>
          </w:p>
        </w:tc>
        <w:tc>
          <w:tcPr>
            <w:tcW w:type="dxa" w:w="2340"/>
          </w:tcPr>
          <w:p>
            <w:r>
              <w:t xml:space="preserve">  436.91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0.25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83.54</w:t>
            </w:r>
          </w:p>
        </w:tc>
        <w:tc>
          <w:tcPr>
            <w:tcW w:type="dxa" w:w="2340"/>
          </w:tcPr>
          <w:p>
            <w:r>
              <w:t xml:space="preserve">   70.12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18.09</w:t>
            </w:r>
          </w:p>
        </w:tc>
        <w:tc>
          <w:tcPr>
            <w:tcW w:type="dxa" w:w="2340"/>
          </w:tcPr>
          <w:p>
            <w:r>
              <w:t xml:space="preserve">   21.50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2" name="Picture 2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245500_daily.png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03080103-22: Daily flow for HSFP reach 19 and USGS station 02245500.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3" name="Picture 2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245500_daily_fdc.png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03080103-23: Daily exceedance for HSFP reach 19 and USGS station 02245500.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4" name="Picture 2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19_02245500_monthly.png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03080103-24: Monthly flow for HSFP reach 19 and USGS station 02245500.</w:t>
      </w:r>
    </w:p>
    <w:p>
      <w:pPr>
        <w:pStyle w:val="Heading2"/>
      </w:pPr>
      <w:r>
        <w:t>HSPF Reach 21, USGS Gauge 02246000</w:t>
      </w:r>
    </w:p>
    <w:p>
      <w:pPr>
        <w:pStyle w:val="Caption-Table"/>
      </w:pPr>
      <w:r>
        <w:t>Table 03080103-15: Comparison Statistics Between HSPF Reach 21 and USGS Gauge 02246000.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 2.31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92.25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0.01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0.40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0.84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0.79</w:t>
            </w:r>
          </w:p>
        </w:tc>
      </w:tr>
    </w:tbl>
    <w:p>
      <w:pPr>
        <w:pStyle w:val="Caption-Table"/>
      </w:pPr>
      <w:r>
        <w:t>Table 03080103-16: Hydrologic Indices Between USGS Gauge 02246000 and HSPF Reach 21.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02246000</w:t>
            </w:r>
          </w:p>
        </w:tc>
        <w:tc>
          <w:tcPr>
            <w:tcW w:type="dxa" w:w="2340"/>
          </w:tcPr>
          <w:p>
            <w:r>
              <w:t>Simulated</w:t>
              <w:br/>
              <w:t>Reach 21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173.97</w:t>
            </w:r>
          </w:p>
        </w:tc>
        <w:tc>
          <w:tcPr>
            <w:tcW w:type="dxa" w:w="2340"/>
          </w:tcPr>
          <w:p>
            <w:r>
              <w:t xml:space="preserve">  176.42</w:t>
            </w:r>
          </w:p>
        </w:tc>
        <w:tc>
          <w:tcPr>
            <w:tcW w:type="dxa" w:w="2340"/>
          </w:tcPr>
          <w:p>
            <w:r>
              <w:t xml:space="preserve">    1.41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71.00</w:t>
            </w:r>
          </w:p>
        </w:tc>
        <w:tc>
          <w:tcPr>
            <w:tcW w:type="dxa" w:w="2340"/>
          </w:tcPr>
          <w:p>
            <w:r>
              <w:t xml:space="preserve">   69.79</w:t>
            </w:r>
          </w:p>
        </w:tc>
        <w:tc>
          <w:tcPr>
            <w:tcW w:type="dxa" w:w="2340"/>
          </w:tcPr>
          <w:p>
            <w:r>
              <w:t xml:space="preserve">   -1.70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224.22</w:t>
            </w:r>
          </w:p>
        </w:tc>
        <w:tc>
          <w:tcPr>
            <w:tcW w:type="dxa" w:w="2340"/>
          </w:tcPr>
          <w:p>
            <w:r>
              <w:t xml:space="preserve">  182.20</w:t>
            </w:r>
          </w:p>
        </w:tc>
        <w:tc>
          <w:tcPr>
            <w:tcW w:type="dxa" w:w="2340"/>
          </w:tcPr>
          <w:p>
            <w:r>
              <w:t xml:space="preserve">  -18.74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115.45</w:t>
            </w:r>
          </w:p>
        </w:tc>
        <w:tc>
          <w:tcPr>
            <w:tcW w:type="dxa" w:w="2340"/>
          </w:tcPr>
          <w:p>
            <w:r>
              <w:t xml:space="preserve">  119.91</w:t>
            </w:r>
          </w:p>
        </w:tc>
        <w:tc>
          <w:tcPr>
            <w:tcW w:type="dxa" w:w="2340"/>
          </w:tcPr>
          <w:p>
            <w:r>
              <w:t xml:space="preserve">    3.86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2.45</w:t>
            </w:r>
          </w:p>
        </w:tc>
        <w:tc>
          <w:tcPr>
            <w:tcW w:type="dxa" w:w="2340"/>
          </w:tcPr>
          <w:p>
            <w:r>
              <w:t xml:space="preserve">    2.53</w:t>
            </w:r>
          </w:p>
        </w:tc>
        <w:tc>
          <w:tcPr>
            <w:tcW w:type="dxa" w:w="2340"/>
          </w:tcPr>
          <w:p>
            <w:r>
              <w:t xml:space="preserve">    3.16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4.68</w:t>
            </w:r>
          </w:p>
        </w:tc>
        <w:tc>
          <w:tcPr>
            <w:tcW w:type="dxa" w:w="2340"/>
          </w:tcPr>
          <w:p>
            <w:r>
              <w:t xml:space="preserve">    5.62</w:t>
            </w:r>
          </w:p>
        </w:tc>
        <w:tc>
          <w:tcPr>
            <w:tcW w:type="dxa" w:w="2340"/>
          </w:tcPr>
          <w:p>
            <w:r>
              <w:t xml:space="preserve">   20.15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2.27</w:t>
            </w:r>
          </w:p>
        </w:tc>
        <w:tc>
          <w:tcPr>
            <w:tcW w:type="dxa" w:w="2340"/>
          </w:tcPr>
          <w:p>
            <w:r>
              <w:t xml:space="preserve">    3.13</w:t>
            </w:r>
          </w:p>
        </w:tc>
        <w:tc>
          <w:tcPr>
            <w:tcW w:type="dxa" w:w="2340"/>
          </w:tcPr>
          <w:p>
            <w:r>
              <w:t xml:space="preserve">   38.25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1.68</w:t>
            </w:r>
          </w:p>
        </w:tc>
        <w:tc>
          <w:tcPr>
            <w:tcW w:type="dxa" w:w="2340"/>
          </w:tcPr>
          <w:p>
            <w:r>
              <w:t xml:space="preserve">    2.56</w:t>
            </w:r>
          </w:p>
        </w:tc>
        <w:tc>
          <w:tcPr>
            <w:tcW w:type="dxa" w:w="2340"/>
          </w:tcPr>
          <w:p>
            <w:r>
              <w:t xml:space="preserve">   52.63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131.64</w:t>
            </w:r>
          </w:p>
        </w:tc>
        <w:tc>
          <w:tcPr>
            <w:tcW w:type="dxa" w:w="2340"/>
          </w:tcPr>
          <w:p>
            <w:r>
              <w:t xml:space="preserve">  160.02</w:t>
            </w:r>
          </w:p>
        </w:tc>
        <w:tc>
          <w:tcPr>
            <w:tcW w:type="dxa" w:w="2340"/>
          </w:tcPr>
          <w:p>
            <w:r>
              <w:t xml:space="preserve">   21.56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174.40</w:t>
            </w:r>
          </w:p>
        </w:tc>
        <w:tc>
          <w:tcPr>
            <w:tcW w:type="dxa" w:w="2340"/>
          </w:tcPr>
          <w:p>
            <w:r>
              <w:t xml:space="preserve">  210.52</w:t>
            </w:r>
          </w:p>
        </w:tc>
        <w:tc>
          <w:tcPr>
            <w:tcW w:type="dxa" w:w="2340"/>
          </w:tcPr>
          <w:p>
            <w:r>
              <w:t xml:space="preserve">   20.71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166.72</w:t>
            </w:r>
          </w:p>
        </w:tc>
        <w:tc>
          <w:tcPr>
            <w:tcW w:type="dxa" w:w="2340"/>
          </w:tcPr>
          <w:p>
            <w:r>
              <w:t xml:space="preserve">  200.87</w:t>
            </w:r>
          </w:p>
        </w:tc>
        <w:tc>
          <w:tcPr>
            <w:tcW w:type="dxa" w:w="2340"/>
          </w:tcPr>
          <w:p>
            <w:r>
              <w:t xml:space="preserve">   20.49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111.87</w:t>
            </w:r>
          </w:p>
        </w:tc>
        <w:tc>
          <w:tcPr>
            <w:tcW w:type="dxa" w:w="2340"/>
          </w:tcPr>
          <w:p>
            <w:r>
              <w:t xml:space="preserve">  116.12</w:t>
            </w:r>
          </w:p>
        </w:tc>
        <w:tc>
          <w:tcPr>
            <w:tcW w:type="dxa" w:w="2340"/>
          </w:tcPr>
          <w:p>
            <w:r>
              <w:t xml:space="preserve">    3.80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92.05</w:t>
            </w:r>
          </w:p>
        </w:tc>
        <w:tc>
          <w:tcPr>
            <w:tcW w:type="dxa" w:w="2340"/>
          </w:tcPr>
          <w:p>
            <w:r>
              <w:t xml:space="preserve">   89.29</w:t>
            </w:r>
          </w:p>
        </w:tc>
        <w:tc>
          <w:tcPr>
            <w:tcW w:type="dxa" w:w="2340"/>
          </w:tcPr>
          <w:p>
            <w:r>
              <w:t xml:space="preserve">   -3.00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186.80</w:t>
            </w:r>
          </w:p>
        </w:tc>
        <w:tc>
          <w:tcPr>
            <w:tcW w:type="dxa" w:w="2340"/>
          </w:tcPr>
          <w:p>
            <w:r>
              <w:t xml:space="preserve">  203.38</w:t>
            </w:r>
          </w:p>
        </w:tc>
        <w:tc>
          <w:tcPr>
            <w:tcW w:type="dxa" w:w="2340"/>
          </w:tcPr>
          <w:p>
            <w:r>
              <w:t xml:space="preserve">    8.88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174.53</w:t>
            </w:r>
          </w:p>
        </w:tc>
        <w:tc>
          <w:tcPr>
            <w:tcW w:type="dxa" w:w="2340"/>
          </w:tcPr>
          <w:p>
            <w:r>
              <w:t xml:space="preserve">  202.30</w:t>
            </w:r>
          </w:p>
        </w:tc>
        <w:tc>
          <w:tcPr>
            <w:tcW w:type="dxa" w:w="2340"/>
          </w:tcPr>
          <w:p>
            <w:r>
              <w:t xml:space="preserve">   15.91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239.31</w:t>
            </w:r>
          </w:p>
        </w:tc>
        <w:tc>
          <w:tcPr>
            <w:tcW w:type="dxa" w:w="2340"/>
          </w:tcPr>
          <w:p>
            <w:r>
              <w:t xml:space="preserve">  248.63</w:t>
            </w:r>
          </w:p>
        </w:tc>
        <w:tc>
          <w:tcPr>
            <w:tcW w:type="dxa" w:w="2340"/>
          </w:tcPr>
          <w:p>
            <w:r>
              <w:t xml:space="preserve">    3.89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282.34</w:t>
            </w:r>
          </w:p>
        </w:tc>
        <w:tc>
          <w:tcPr>
            <w:tcW w:type="dxa" w:w="2340"/>
          </w:tcPr>
          <w:p>
            <w:r>
              <w:t xml:space="preserve">  233.02</w:t>
            </w:r>
          </w:p>
        </w:tc>
        <w:tc>
          <w:tcPr>
            <w:tcW w:type="dxa" w:w="2340"/>
          </w:tcPr>
          <w:p>
            <w:r>
              <w:t xml:space="preserve">  -17.47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245.66</w:t>
            </w:r>
          </w:p>
        </w:tc>
        <w:tc>
          <w:tcPr>
            <w:tcW w:type="dxa" w:w="2340"/>
          </w:tcPr>
          <w:p>
            <w:r>
              <w:t xml:space="preserve">  190.72</w:t>
            </w:r>
          </w:p>
        </w:tc>
        <w:tc>
          <w:tcPr>
            <w:tcW w:type="dxa" w:w="2340"/>
          </w:tcPr>
          <w:p>
            <w:r>
              <w:t xml:space="preserve">  -22.37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82.02</w:t>
            </w:r>
          </w:p>
        </w:tc>
        <w:tc>
          <w:tcPr>
            <w:tcW w:type="dxa" w:w="2340"/>
          </w:tcPr>
          <w:p>
            <w:r>
              <w:t xml:space="preserve">   60.45</w:t>
            </w:r>
          </w:p>
        </w:tc>
        <w:tc>
          <w:tcPr>
            <w:tcW w:type="dxa" w:w="2340"/>
          </w:tcPr>
          <w:p>
            <w:r>
              <w:t xml:space="preserve">  -26.29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120.62</w:t>
            </w:r>
          </w:p>
        </w:tc>
        <w:tc>
          <w:tcPr>
            <w:tcW w:type="dxa" w:w="2340"/>
          </w:tcPr>
          <w:p>
            <w:r>
              <w:t xml:space="preserve">  119.29</w:t>
            </w:r>
          </w:p>
        </w:tc>
        <w:tc>
          <w:tcPr>
            <w:tcW w:type="dxa" w:w="2340"/>
          </w:tcPr>
          <w:p>
            <w:r>
              <w:t xml:space="preserve">   -1.10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56.50</w:t>
            </w:r>
          </w:p>
        </w:tc>
        <w:tc>
          <w:tcPr>
            <w:tcW w:type="dxa" w:w="2340"/>
          </w:tcPr>
          <w:p>
            <w:r>
              <w:t xml:space="preserve">   34.12</w:t>
            </w:r>
          </w:p>
        </w:tc>
        <w:tc>
          <w:tcPr>
            <w:tcW w:type="dxa" w:w="2340"/>
          </w:tcPr>
          <w:p>
            <w:r>
              <w:t xml:space="preserve">  -39.62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59.43</w:t>
            </w:r>
          </w:p>
        </w:tc>
        <w:tc>
          <w:tcPr>
            <w:tcW w:type="dxa" w:w="2340"/>
          </w:tcPr>
          <w:p>
            <w:r>
              <w:t xml:space="preserve">   47.34</w:t>
            </w:r>
          </w:p>
        </w:tc>
        <w:tc>
          <w:tcPr>
            <w:tcW w:type="dxa" w:w="2340"/>
          </w:tcPr>
          <w:p>
            <w:r>
              <w:t xml:space="preserve">  -20.36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54.48</w:t>
            </w:r>
          </w:p>
        </w:tc>
        <w:tc>
          <w:tcPr>
            <w:tcW w:type="dxa" w:w="2340"/>
          </w:tcPr>
          <w:p>
            <w:r>
              <w:t xml:space="preserve">   39.11</w:t>
            </w:r>
          </w:p>
        </w:tc>
        <w:tc>
          <w:tcPr>
            <w:tcW w:type="dxa" w:w="2340"/>
          </w:tcPr>
          <w:p>
            <w:r>
              <w:t xml:space="preserve">  -28.20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33.11</w:t>
            </w:r>
          </w:p>
        </w:tc>
        <w:tc>
          <w:tcPr>
            <w:tcW w:type="dxa" w:w="2340"/>
          </w:tcPr>
          <w:p>
            <w:r>
              <w:t xml:space="preserve">   16.19</w:t>
            </w:r>
          </w:p>
        </w:tc>
        <w:tc>
          <w:tcPr>
            <w:tcW w:type="dxa" w:w="2340"/>
          </w:tcPr>
          <w:p>
            <w:r>
              <w:t xml:space="preserve">  -51.10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19.50</w:t>
            </w:r>
          </w:p>
        </w:tc>
        <w:tc>
          <w:tcPr>
            <w:tcW w:type="dxa" w:w="2340"/>
          </w:tcPr>
          <w:p>
            <w:r>
              <w:t xml:space="preserve">   13.00</w:t>
            </w:r>
          </w:p>
        </w:tc>
        <w:tc>
          <w:tcPr>
            <w:tcW w:type="dxa" w:w="2340"/>
          </w:tcPr>
          <w:p>
            <w:r>
              <w:t xml:space="preserve">  -33.33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29.48</w:t>
            </w:r>
          </w:p>
        </w:tc>
        <w:tc>
          <w:tcPr>
            <w:tcW w:type="dxa" w:w="2340"/>
          </w:tcPr>
          <w:p>
            <w:r>
              <w:t xml:space="preserve">   29.37</w:t>
            </w:r>
          </w:p>
        </w:tc>
        <w:tc>
          <w:tcPr>
            <w:tcW w:type="dxa" w:w="2340"/>
          </w:tcPr>
          <w:p>
            <w:r>
              <w:t xml:space="preserve">   -0.37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41.42</w:t>
            </w:r>
          </w:p>
        </w:tc>
        <w:tc>
          <w:tcPr>
            <w:tcW w:type="dxa" w:w="2340"/>
          </w:tcPr>
          <w:p>
            <w:r>
              <w:t xml:space="preserve">   50.40</w:t>
            </w:r>
          </w:p>
        </w:tc>
        <w:tc>
          <w:tcPr>
            <w:tcW w:type="dxa" w:w="2340"/>
          </w:tcPr>
          <w:p>
            <w:r>
              <w:t xml:space="preserve">   21.67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53.30</w:t>
            </w:r>
          </w:p>
        </w:tc>
        <w:tc>
          <w:tcPr>
            <w:tcW w:type="dxa" w:w="2340"/>
          </w:tcPr>
          <w:p>
            <w:r>
              <w:t xml:space="preserve">   57.95</w:t>
            </w:r>
          </w:p>
        </w:tc>
        <w:tc>
          <w:tcPr>
            <w:tcW w:type="dxa" w:w="2340"/>
          </w:tcPr>
          <w:p>
            <w:r>
              <w:t xml:space="preserve">    8.72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55.82</w:t>
            </w:r>
          </w:p>
        </w:tc>
        <w:tc>
          <w:tcPr>
            <w:tcW w:type="dxa" w:w="2340"/>
          </w:tcPr>
          <w:p>
            <w:r>
              <w:t xml:space="preserve">   40.15</w:t>
            </w:r>
          </w:p>
        </w:tc>
        <w:tc>
          <w:tcPr>
            <w:tcW w:type="dxa" w:w="2340"/>
          </w:tcPr>
          <w:p>
            <w:r>
              <w:t xml:space="preserve">  -28.07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49.57</w:t>
            </w:r>
          </w:p>
        </w:tc>
        <w:tc>
          <w:tcPr>
            <w:tcW w:type="dxa" w:w="2340"/>
          </w:tcPr>
          <w:p>
            <w:r>
              <w:t xml:space="preserve">   21.27</w:t>
            </w:r>
          </w:p>
        </w:tc>
        <w:tc>
          <w:tcPr>
            <w:tcW w:type="dxa" w:w="2340"/>
          </w:tcPr>
          <w:p>
            <w:r>
              <w:t xml:space="preserve">  -57.08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41.39</w:t>
            </w:r>
          </w:p>
        </w:tc>
        <w:tc>
          <w:tcPr>
            <w:tcW w:type="dxa" w:w="2340"/>
          </w:tcPr>
          <w:p>
            <w:r>
              <w:t xml:space="preserve">   14.74</w:t>
            </w:r>
          </w:p>
        </w:tc>
        <w:tc>
          <w:tcPr>
            <w:tcW w:type="dxa" w:w="2340"/>
          </w:tcPr>
          <w:p>
            <w:r>
              <w:t xml:space="preserve">  -64.39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47.92</w:t>
            </w:r>
          </w:p>
        </w:tc>
        <w:tc>
          <w:tcPr>
            <w:tcW w:type="dxa" w:w="2340"/>
          </w:tcPr>
          <w:p>
            <w:r>
              <w:t xml:space="preserve">   28.78</w:t>
            </w:r>
          </w:p>
        </w:tc>
        <w:tc>
          <w:tcPr>
            <w:tcW w:type="dxa" w:w="2340"/>
          </w:tcPr>
          <w:p>
            <w:r>
              <w:t xml:space="preserve">  -39.95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69.80</w:t>
            </w:r>
          </w:p>
        </w:tc>
        <w:tc>
          <w:tcPr>
            <w:tcW w:type="dxa" w:w="2340"/>
          </w:tcPr>
          <w:p>
            <w:r>
              <w:t xml:space="preserve">  120.37</w:t>
            </w:r>
          </w:p>
        </w:tc>
        <w:tc>
          <w:tcPr>
            <w:tcW w:type="dxa" w:w="2340"/>
          </w:tcPr>
          <w:p>
            <w:r>
              <w:t xml:space="preserve">   72.45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0.19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-76.70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-77.50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-80.33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 -1.91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-82.08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106.36</w:t>
            </w:r>
          </w:p>
        </w:tc>
        <w:tc>
          <w:tcPr>
            <w:tcW w:type="dxa" w:w="2340"/>
          </w:tcPr>
          <w:p>
            <w:r>
              <w:t xml:space="preserve">   92.97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415.21</w:t>
            </w:r>
          </w:p>
        </w:tc>
        <w:tc>
          <w:tcPr>
            <w:tcW w:type="dxa" w:w="2340"/>
          </w:tcPr>
          <w:p>
            <w:r>
              <w:t xml:space="preserve">  421.85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49.43</w:t>
            </w:r>
          </w:p>
        </w:tc>
        <w:tc>
          <w:tcPr>
            <w:tcW w:type="dxa" w:w="2340"/>
          </w:tcPr>
          <w:p>
            <w:r>
              <w:t xml:space="preserve">   32.15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486.59</w:t>
            </w:r>
          </w:p>
        </w:tc>
        <w:tc>
          <w:tcPr>
            <w:tcW w:type="dxa" w:w="2340"/>
          </w:tcPr>
          <w:p>
            <w:r>
              <w:t xml:space="preserve">  461.34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89.12</w:t>
            </w:r>
          </w:p>
        </w:tc>
        <w:tc>
          <w:tcPr>
            <w:tcW w:type="dxa" w:w="2340"/>
          </w:tcPr>
          <w:p>
            <w:r>
              <w:t xml:space="preserve">   74.08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20.48</w:t>
            </w:r>
          </w:p>
        </w:tc>
        <w:tc>
          <w:tcPr>
            <w:tcW w:type="dxa" w:w="2340"/>
          </w:tcPr>
          <w:p>
            <w:r>
              <w:t xml:space="preserve">   19.31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5" name="Picture 2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246000_daily.png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03080103-25: Daily flow for HSFP reach 21 and USGS station 02246000.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6" name="Picture 2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246000_daily_fdc.png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03080103-26: Daily exceedance for HSFP reach 21 and USGS station 02246000.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7" name="Picture 2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1_02246000_monthly.png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03080103-27: Monthly flow for HSFP reach 21 and USGS station 02246000.</w:t>
      </w:r>
    </w:p>
    <w:p>
      <w:pPr>
        <w:pStyle w:val="Heading2"/>
      </w:pPr>
      <w:r>
        <w:t>HSPF Reach 25, USGS Gauge 02246025</w:t>
      </w:r>
    </w:p>
    <w:p>
      <w:pPr>
        <w:pStyle w:val="Caption-Table"/>
      </w:pPr>
      <w:r>
        <w:t>Table 03080103-17: Comparison Statistics Between HSPF Reach 25 and USGS Gauge 02246025.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-7.33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236.99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-0.02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0.61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0.63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0.43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</w:tbl>
    <w:p>
      <w:pPr>
        <w:pStyle w:val="Caption-Table"/>
      </w:pPr>
      <w:r>
        <w:t>Table 03080103-18: Hydrologic Indices Between USGS Gauge 02246025 and HSPF Reach 25.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02246025</w:t>
            </w:r>
          </w:p>
        </w:tc>
        <w:tc>
          <w:tcPr>
            <w:tcW w:type="dxa" w:w="2340"/>
          </w:tcPr>
          <w:p>
            <w:r>
              <w:t>Simulated</w:t>
              <w:br/>
              <w:t>Reach 25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465.79</w:t>
            </w:r>
          </w:p>
        </w:tc>
        <w:tc>
          <w:tcPr>
            <w:tcW w:type="dxa" w:w="2340"/>
          </w:tcPr>
          <w:p>
            <w:r>
              <w:t xml:space="preserve">  476.66</w:t>
            </w:r>
          </w:p>
        </w:tc>
        <w:tc>
          <w:tcPr>
            <w:tcW w:type="dxa" w:w="2340"/>
          </w:tcPr>
          <w:p>
            <w:r>
              <w:t xml:space="preserve">    2.33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282.00</w:t>
            </w:r>
          </w:p>
        </w:tc>
        <w:tc>
          <w:tcPr>
            <w:tcW w:type="dxa" w:w="2340"/>
          </w:tcPr>
          <w:p>
            <w:r>
              <w:t xml:space="preserve">  244.96</w:t>
            </w:r>
          </w:p>
        </w:tc>
        <w:tc>
          <w:tcPr>
            <w:tcW w:type="dxa" w:w="2340"/>
          </w:tcPr>
          <w:p>
            <w:r>
              <w:t xml:space="preserve">  -13.14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106.04</w:t>
            </w:r>
          </w:p>
        </w:tc>
        <w:tc>
          <w:tcPr>
            <w:tcW w:type="dxa" w:w="2340"/>
          </w:tcPr>
          <w:p>
            <w:r>
              <w:t xml:space="preserve">  116.52</w:t>
            </w:r>
          </w:p>
        </w:tc>
        <w:tc>
          <w:tcPr>
            <w:tcW w:type="dxa" w:w="2340"/>
          </w:tcPr>
          <w:p>
            <w:r>
              <w:t xml:space="preserve">    9.89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83.27</w:t>
            </w:r>
          </w:p>
        </w:tc>
        <w:tc>
          <w:tcPr>
            <w:tcW w:type="dxa" w:w="2340"/>
          </w:tcPr>
          <w:p>
            <w:r>
              <w:t xml:space="preserve">   99.79</w:t>
            </w:r>
          </w:p>
        </w:tc>
        <w:tc>
          <w:tcPr>
            <w:tcW w:type="dxa" w:w="2340"/>
          </w:tcPr>
          <w:p>
            <w:r>
              <w:t xml:space="preserve">   19.84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1.65</w:t>
            </w:r>
          </w:p>
        </w:tc>
        <w:tc>
          <w:tcPr>
            <w:tcW w:type="dxa" w:w="2340"/>
          </w:tcPr>
          <w:p>
            <w:r>
              <w:t xml:space="preserve">    1.95</w:t>
            </w:r>
          </w:p>
        </w:tc>
        <w:tc>
          <w:tcPr>
            <w:tcW w:type="dxa" w:w="2340"/>
          </w:tcPr>
          <w:p>
            <w:r>
              <w:t xml:space="preserve">   17.81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2.82</w:t>
            </w:r>
          </w:p>
        </w:tc>
        <w:tc>
          <w:tcPr>
            <w:tcW w:type="dxa" w:w="2340"/>
          </w:tcPr>
          <w:p>
            <w:r>
              <w:t xml:space="preserve">    3.96</w:t>
            </w:r>
          </w:p>
        </w:tc>
        <w:tc>
          <w:tcPr>
            <w:tcW w:type="dxa" w:w="2340"/>
          </w:tcPr>
          <w:p>
            <w:r>
              <w:t xml:space="preserve">   40.38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1.52</w:t>
            </w:r>
          </w:p>
        </w:tc>
        <w:tc>
          <w:tcPr>
            <w:tcW w:type="dxa" w:w="2340"/>
          </w:tcPr>
          <w:p>
            <w:r>
              <w:t xml:space="preserve">    2.18</w:t>
            </w:r>
          </w:p>
        </w:tc>
        <w:tc>
          <w:tcPr>
            <w:tcW w:type="dxa" w:w="2340"/>
          </w:tcPr>
          <w:p>
            <w:r>
              <w:t xml:space="preserve">   43.24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1.11</w:t>
            </w:r>
          </w:p>
        </w:tc>
        <w:tc>
          <w:tcPr>
            <w:tcW w:type="dxa" w:w="2340"/>
          </w:tcPr>
          <w:p>
            <w:r>
              <w:t xml:space="preserve">    1.70</w:t>
            </w:r>
          </w:p>
        </w:tc>
        <w:tc>
          <w:tcPr>
            <w:tcW w:type="dxa" w:w="2340"/>
          </w:tcPr>
          <w:p>
            <w:r>
              <w:t xml:space="preserve">   54.10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301.22</w:t>
            </w:r>
          </w:p>
        </w:tc>
        <w:tc>
          <w:tcPr>
            <w:tcW w:type="dxa" w:w="2340"/>
          </w:tcPr>
          <w:p>
            <w:r>
              <w:t xml:space="preserve">  285.59</w:t>
            </w:r>
          </w:p>
        </w:tc>
        <w:tc>
          <w:tcPr>
            <w:tcW w:type="dxa" w:w="2340"/>
          </w:tcPr>
          <w:p>
            <w:r>
              <w:t xml:space="preserve">   -5.19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292.43</w:t>
            </w:r>
          </w:p>
        </w:tc>
        <w:tc>
          <w:tcPr>
            <w:tcW w:type="dxa" w:w="2340"/>
          </w:tcPr>
          <w:p>
            <w:r>
              <w:t xml:space="preserve">  309.94</w:t>
            </w:r>
          </w:p>
        </w:tc>
        <w:tc>
          <w:tcPr>
            <w:tcW w:type="dxa" w:w="2340"/>
          </w:tcPr>
          <w:p>
            <w:r>
              <w:t xml:space="preserve">    5.99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401.26</w:t>
            </w:r>
          </w:p>
        </w:tc>
        <w:tc>
          <w:tcPr>
            <w:tcW w:type="dxa" w:w="2340"/>
          </w:tcPr>
          <w:p>
            <w:r>
              <w:t xml:space="preserve">  482.35</w:t>
            </w:r>
          </w:p>
        </w:tc>
        <w:tc>
          <w:tcPr>
            <w:tcW w:type="dxa" w:w="2340"/>
          </w:tcPr>
          <w:p>
            <w:r>
              <w:t xml:space="preserve">   20.21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347.89</w:t>
            </w:r>
          </w:p>
        </w:tc>
        <w:tc>
          <w:tcPr>
            <w:tcW w:type="dxa" w:w="2340"/>
          </w:tcPr>
          <w:p>
            <w:r>
              <w:t xml:space="preserve">  284.56</w:t>
            </w:r>
          </w:p>
        </w:tc>
        <w:tc>
          <w:tcPr>
            <w:tcW w:type="dxa" w:w="2340"/>
          </w:tcPr>
          <w:p>
            <w:r>
              <w:t xml:space="preserve">  -18.21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187.12</w:t>
            </w:r>
          </w:p>
        </w:tc>
        <w:tc>
          <w:tcPr>
            <w:tcW w:type="dxa" w:w="2340"/>
          </w:tcPr>
          <w:p>
            <w:r>
              <w:t xml:space="preserve">  151.40</w:t>
            </w:r>
          </w:p>
        </w:tc>
        <w:tc>
          <w:tcPr>
            <w:tcW w:type="dxa" w:w="2340"/>
          </w:tcPr>
          <w:p>
            <w:r>
              <w:t xml:space="preserve">  -19.09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193.85</w:t>
            </w:r>
          </w:p>
        </w:tc>
        <w:tc>
          <w:tcPr>
            <w:tcW w:type="dxa" w:w="2340"/>
          </w:tcPr>
          <w:p>
            <w:r>
              <w:t xml:space="preserve">  214.77</w:t>
            </w:r>
          </w:p>
        </w:tc>
        <w:tc>
          <w:tcPr>
            <w:tcW w:type="dxa" w:w="2340"/>
          </w:tcPr>
          <w:p>
            <w:r>
              <w:t xml:space="preserve">   10.79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342.74</w:t>
            </w:r>
          </w:p>
        </w:tc>
        <w:tc>
          <w:tcPr>
            <w:tcW w:type="dxa" w:w="2340"/>
          </w:tcPr>
          <w:p>
            <w:r>
              <w:t xml:space="preserve">  423.54</w:t>
            </w:r>
          </w:p>
        </w:tc>
        <w:tc>
          <w:tcPr>
            <w:tcW w:type="dxa" w:w="2340"/>
          </w:tcPr>
          <w:p>
            <w:r>
              <w:t xml:space="preserve">   23.57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539.72</w:t>
            </w:r>
          </w:p>
        </w:tc>
        <w:tc>
          <w:tcPr>
            <w:tcW w:type="dxa" w:w="2340"/>
          </w:tcPr>
          <w:p>
            <w:r>
              <w:t xml:space="preserve">  554.93</w:t>
            </w:r>
          </w:p>
        </w:tc>
        <w:tc>
          <w:tcPr>
            <w:tcW w:type="dxa" w:w="2340"/>
          </w:tcPr>
          <w:p>
            <w:r>
              <w:t xml:space="preserve">    2.82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614.08</w:t>
            </w:r>
          </w:p>
        </w:tc>
        <w:tc>
          <w:tcPr>
            <w:tcW w:type="dxa" w:w="2340"/>
          </w:tcPr>
          <w:p>
            <w:r>
              <w:t xml:space="preserve">  654.37</w:t>
            </w:r>
          </w:p>
        </w:tc>
        <w:tc>
          <w:tcPr>
            <w:tcW w:type="dxa" w:w="2340"/>
          </w:tcPr>
          <w:p>
            <w:r>
              <w:t xml:space="preserve">    6.56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406.24</w:t>
            </w:r>
          </w:p>
        </w:tc>
        <w:tc>
          <w:tcPr>
            <w:tcW w:type="dxa" w:w="2340"/>
          </w:tcPr>
          <w:p>
            <w:r>
              <w:t xml:space="preserve">  363.76</w:t>
            </w:r>
          </w:p>
        </w:tc>
        <w:tc>
          <w:tcPr>
            <w:tcW w:type="dxa" w:w="2340"/>
          </w:tcPr>
          <w:p>
            <w:r>
              <w:t xml:space="preserve">  -10.46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208.93</w:t>
            </w:r>
          </w:p>
        </w:tc>
        <w:tc>
          <w:tcPr>
            <w:tcW w:type="dxa" w:w="2340"/>
          </w:tcPr>
          <w:p>
            <w:r>
              <w:t xml:space="preserve">  138.27</w:t>
            </w:r>
          </w:p>
        </w:tc>
        <w:tc>
          <w:tcPr>
            <w:tcW w:type="dxa" w:w="2340"/>
          </w:tcPr>
          <w:p>
            <w:r>
              <w:t xml:space="preserve">  -33.82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271.60</w:t>
            </w:r>
          </w:p>
        </w:tc>
        <w:tc>
          <w:tcPr>
            <w:tcW w:type="dxa" w:w="2340"/>
          </w:tcPr>
          <w:p>
            <w:r>
              <w:t xml:space="preserve">  293.18</w:t>
            </w:r>
          </w:p>
        </w:tc>
        <w:tc>
          <w:tcPr>
            <w:tcW w:type="dxa" w:w="2340"/>
          </w:tcPr>
          <w:p>
            <w:r>
              <w:t xml:space="preserve">    7.95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167.03</w:t>
            </w:r>
          </w:p>
        </w:tc>
        <w:tc>
          <w:tcPr>
            <w:tcW w:type="dxa" w:w="2340"/>
          </w:tcPr>
          <w:p>
            <w:r>
              <w:t xml:space="preserve">  135.82</w:t>
            </w:r>
          </w:p>
        </w:tc>
        <w:tc>
          <w:tcPr>
            <w:tcW w:type="dxa" w:w="2340"/>
          </w:tcPr>
          <w:p>
            <w:r>
              <w:t xml:space="preserve">  -18.68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155.18</w:t>
            </w:r>
          </w:p>
        </w:tc>
        <w:tc>
          <w:tcPr>
            <w:tcW w:type="dxa" w:w="2340"/>
          </w:tcPr>
          <w:p>
            <w:r>
              <w:t xml:space="preserve">  132.54</w:t>
            </w:r>
          </w:p>
        </w:tc>
        <w:tc>
          <w:tcPr>
            <w:tcW w:type="dxa" w:w="2340"/>
          </w:tcPr>
          <w:p>
            <w:r>
              <w:t xml:space="preserve">  -14.59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136.64</w:t>
            </w:r>
          </w:p>
        </w:tc>
        <w:tc>
          <w:tcPr>
            <w:tcW w:type="dxa" w:w="2340"/>
          </w:tcPr>
          <w:p>
            <w:r>
              <w:t xml:space="preserve">  139.24</w:t>
            </w:r>
          </w:p>
        </w:tc>
        <w:tc>
          <w:tcPr>
            <w:tcW w:type="dxa" w:w="2340"/>
          </w:tcPr>
          <w:p>
            <w:r>
              <w:t xml:space="preserve">    1.91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100.82</w:t>
            </w:r>
          </w:p>
        </w:tc>
        <w:tc>
          <w:tcPr>
            <w:tcW w:type="dxa" w:w="2340"/>
          </w:tcPr>
          <w:p>
            <w:r>
              <w:t xml:space="preserve">   88.25</w:t>
            </w:r>
          </w:p>
        </w:tc>
        <w:tc>
          <w:tcPr>
            <w:tcW w:type="dxa" w:w="2340"/>
          </w:tcPr>
          <w:p>
            <w:r>
              <w:t xml:space="preserve">  -12.46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137.87</w:t>
            </w:r>
          </w:p>
        </w:tc>
        <w:tc>
          <w:tcPr>
            <w:tcW w:type="dxa" w:w="2340"/>
          </w:tcPr>
          <w:p>
            <w:r>
              <w:t xml:space="preserve">  136.35</w:t>
            </w:r>
          </w:p>
        </w:tc>
        <w:tc>
          <w:tcPr>
            <w:tcW w:type="dxa" w:w="2340"/>
          </w:tcPr>
          <w:p>
            <w:r>
              <w:t xml:space="preserve">   -1.10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89.00</w:t>
            </w:r>
          </w:p>
        </w:tc>
        <w:tc>
          <w:tcPr>
            <w:tcW w:type="dxa" w:w="2340"/>
          </w:tcPr>
          <w:p>
            <w:r>
              <w:t xml:space="preserve">   83.30</w:t>
            </w:r>
          </w:p>
        </w:tc>
        <w:tc>
          <w:tcPr>
            <w:tcW w:type="dxa" w:w="2340"/>
          </w:tcPr>
          <w:p>
            <w:r>
              <w:t xml:space="preserve">   -6.40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115.50</w:t>
            </w:r>
          </w:p>
        </w:tc>
        <w:tc>
          <w:tcPr>
            <w:tcW w:type="dxa" w:w="2340"/>
          </w:tcPr>
          <w:p>
            <w:r>
              <w:t xml:space="preserve">  183.45</w:t>
            </w:r>
          </w:p>
        </w:tc>
        <w:tc>
          <w:tcPr>
            <w:tcW w:type="dxa" w:w="2340"/>
          </w:tcPr>
          <w:p>
            <w:r>
              <w:t xml:space="preserve">   58.83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191.80</w:t>
            </w:r>
          </w:p>
        </w:tc>
        <w:tc>
          <w:tcPr>
            <w:tcW w:type="dxa" w:w="2340"/>
          </w:tcPr>
          <w:p>
            <w:r>
              <w:t xml:space="preserve">  204.77</w:t>
            </w:r>
          </w:p>
        </w:tc>
        <w:tc>
          <w:tcPr>
            <w:tcW w:type="dxa" w:w="2340"/>
          </w:tcPr>
          <w:p>
            <w:r>
              <w:t xml:space="preserve">    6.76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205.90</w:t>
            </w:r>
          </w:p>
        </w:tc>
        <w:tc>
          <w:tcPr>
            <w:tcW w:type="dxa" w:w="2340"/>
          </w:tcPr>
          <w:p>
            <w:r>
              <w:t xml:space="preserve">  223.90</w:t>
            </w:r>
          </w:p>
        </w:tc>
        <w:tc>
          <w:tcPr>
            <w:tcW w:type="dxa" w:w="2340"/>
          </w:tcPr>
          <w:p>
            <w:r>
              <w:t xml:space="preserve">    8.74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124.00</w:t>
            </w:r>
          </w:p>
        </w:tc>
        <w:tc>
          <w:tcPr>
            <w:tcW w:type="dxa" w:w="2340"/>
          </w:tcPr>
          <w:p>
            <w:r>
              <w:t xml:space="preserve">  137.20</w:t>
            </w:r>
          </w:p>
        </w:tc>
        <w:tc>
          <w:tcPr>
            <w:tcW w:type="dxa" w:w="2340"/>
          </w:tcPr>
          <w:p>
            <w:r>
              <w:t xml:space="preserve">   10.65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69.77</w:t>
            </w:r>
          </w:p>
        </w:tc>
        <w:tc>
          <w:tcPr>
            <w:tcW w:type="dxa" w:w="2340"/>
          </w:tcPr>
          <w:p>
            <w:r>
              <w:t xml:space="preserve">   77.83</w:t>
            </w:r>
          </w:p>
        </w:tc>
        <w:tc>
          <w:tcPr>
            <w:tcW w:type="dxa" w:w="2340"/>
          </w:tcPr>
          <w:p>
            <w:r>
              <w:t xml:space="preserve">   11.55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111.20</w:t>
            </w:r>
          </w:p>
        </w:tc>
        <w:tc>
          <w:tcPr>
            <w:tcW w:type="dxa" w:w="2340"/>
          </w:tcPr>
          <w:p>
            <w:r>
              <w:t xml:space="preserve">  109.97</w:t>
            </w:r>
          </w:p>
        </w:tc>
        <w:tc>
          <w:tcPr>
            <w:tcW w:type="dxa" w:w="2340"/>
          </w:tcPr>
          <w:p>
            <w:r>
              <w:t xml:space="preserve">   -1.10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 97.03</w:t>
            </w:r>
          </w:p>
        </w:tc>
        <w:tc>
          <w:tcPr>
            <w:tcW w:type="dxa" w:w="2340"/>
          </w:tcPr>
          <w:p>
            <w:r>
              <w:t xml:space="preserve">   86.12</w:t>
            </w:r>
          </w:p>
        </w:tc>
        <w:tc>
          <w:tcPr>
            <w:tcW w:type="dxa" w:w="2340"/>
          </w:tcPr>
          <w:p>
            <w:r>
              <w:t xml:space="preserve">  -11.25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>
              <w:t xml:space="preserve">  256.87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190.13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>
              <w:t xml:space="preserve">  907.26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0.37</w:t>
            </w:r>
          </w:p>
        </w:tc>
        <w:tc>
          <w:tcPr>
            <w:tcW w:type="dxa" w:w="2340"/>
          </w:tcPr>
          <w:p>
            <w:r>
              <w:t xml:space="preserve">    0.39</w:t>
            </w:r>
          </w:p>
        </w:tc>
        <w:tc>
          <w:tcPr>
            <w:tcW w:type="dxa" w:w="2340"/>
          </w:tcPr>
          <w:p>
            <w:r>
              <w:t xml:space="preserve">    6.44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>21428.73</w:t>
            </w:r>
          </w:p>
        </w:tc>
        <w:tc>
          <w:tcPr>
            <w:tcW w:type="dxa" w:w="2340"/>
          </w:tcPr>
          <w:p>
            <w:r>
              <w:t>21428.92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157.56</w:t>
            </w:r>
          </w:p>
        </w:tc>
        <w:tc>
          <w:tcPr>
            <w:tcW w:type="dxa" w:w="2340"/>
          </w:tcPr>
          <w:p>
            <w:r>
              <w:t xml:space="preserve">  192.87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277.67</w:t>
            </w:r>
          </w:p>
        </w:tc>
        <w:tc>
          <w:tcPr>
            <w:tcW w:type="dxa" w:w="2340"/>
          </w:tcPr>
          <w:p>
            <w:r>
              <w:t xml:space="preserve">  363.46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129.22</w:t>
            </w:r>
          </w:p>
        </w:tc>
        <w:tc>
          <w:tcPr>
            <w:tcW w:type="dxa" w:w="2340"/>
          </w:tcPr>
          <w:p>
            <w:r>
              <w:t xml:space="preserve">   77.72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226.04</w:t>
            </w:r>
          </w:p>
        </w:tc>
        <w:tc>
          <w:tcPr>
            <w:tcW w:type="dxa" w:w="2340"/>
          </w:tcPr>
          <w:p>
            <w:r>
              <w:t xml:space="preserve">  357.61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0.45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0.23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114.86</w:t>
            </w:r>
          </w:p>
        </w:tc>
        <w:tc>
          <w:tcPr>
            <w:tcW w:type="dxa" w:w="2340"/>
          </w:tcPr>
          <w:p>
            <w:r>
              <w:t xml:space="preserve">   46.43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63.76</w:t>
            </w:r>
          </w:p>
        </w:tc>
        <w:tc>
          <w:tcPr>
            <w:tcW w:type="dxa" w:w="2340"/>
          </w:tcPr>
          <w:p>
            <w:r>
              <w:t xml:space="preserve">   61.42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28" name="Picture 2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46025_daily.png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03080103-28: Daily flow for HSFP reach 25 and USGS station 02246025.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29" name="Picture 2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46025_daily_fdc.png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03080103-29: Daily exceedance for HSFP reach 25 and USGS station 02246025.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0" name="Picture 3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25_02246025_monthly.png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03080103-30: Monthly flow for HSFP reach 25 and USGS station 02246025.</w:t>
      </w:r>
    </w:p>
    <w:p>
      <w:pPr>
        <w:pStyle w:val="Heading2"/>
      </w:pPr>
      <w:r>
        <w:t>HSPF Reach 33, USGS Gauge 02246500</w:t>
      </w:r>
    </w:p>
    <w:p>
      <w:pPr>
        <w:pStyle w:val="Caption-Table"/>
      </w:pPr>
      <w:r>
        <w:t>Table 03080103-19: Comparison Statistics Between HSPF Reach 33 and USGS Gauge 02246500.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>-1060.30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6145.03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-0.13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0.92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0.16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0.16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0.54</w:t>
            </w:r>
          </w:p>
        </w:tc>
      </w:tr>
    </w:tbl>
    <w:p>
      <w:pPr>
        <w:pStyle w:val="Caption-Table"/>
      </w:pPr>
      <w:r>
        <w:t>Table 03080103-20: Hydrologic Indices Between USGS Gauge 02246500 and HSPF Reach 33.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02246500</w:t>
            </w:r>
          </w:p>
        </w:tc>
        <w:tc>
          <w:tcPr>
            <w:tcW w:type="dxa" w:w="2340"/>
          </w:tcPr>
          <w:p>
            <w:r>
              <w:t>Simulated</w:t>
              <w:br/>
              <w:t>Reach 33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>14691.89</w:t>
            </w:r>
          </w:p>
        </w:tc>
        <w:tc>
          <w:tcPr>
            <w:tcW w:type="dxa" w:w="2340"/>
          </w:tcPr>
          <w:p>
            <w:r>
              <w:t xml:space="preserve"> 7057.86</w:t>
            </w:r>
          </w:p>
        </w:tc>
        <w:tc>
          <w:tcPr>
            <w:tcW w:type="dxa" w:w="2340"/>
          </w:tcPr>
          <w:p>
            <w:r>
              <w:t xml:space="preserve">  -51.96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>13000.00</w:t>
            </w:r>
          </w:p>
        </w:tc>
        <w:tc>
          <w:tcPr>
            <w:tcW w:type="dxa" w:w="2340"/>
          </w:tcPr>
          <w:p>
            <w:r>
              <w:t xml:space="preserve"> 4687.17</w:t>
            </w:r>
          </w:p>
        </w:tc>
        <w:tc>
          <w:tcPr>
            <w:tcW w:type="dxa" w:w="2340"/>
          </w:tcPr>
          <w:p>
            <w:r>
              <w:t xml:space="preserve">  -63.94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61.13</w:t>
            </w:r>
          </w:p>
        </w:tc>
        <w:tc>
          <w:tcPr>
            <w:tcW w:type="dxa" w:w="2340"/>
          </w:tcPr>
          <w:p>
            <w:r>
              <w:t xml:space="preserve">   84.71</w:t>
            </w:r>
          </w:p>
        </w:tc>
        <w:tc>
          <w:tcPr>
            <w:tcW w:type="dxa" w:w="2340"/>
          </w:tcPr>
          <w:p>
            <w:r>
              <w:t xml:space="preserve">   38.58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62.42</w:t>
            </w:r>
          </w:p>
        </w:tc>
        <w:tc>
          <w:tcPr>
            <w:tcW w:type="dxa" w:w="2340"/>
          </w:tcPr>
          <w:p>
            <w:r>
              <w:t xml:space="preserve">   77.46</w:t>
            </w:r>
          </w:p>
        </w:tc>
        <w:tc>
          <w:tcPr>
            <w:tcW w:type="dxa" w:w="2340"/>
          </w:tcPr>
          <w:p>
            <w:r>
              <w:t xml:space="preserve">   24.09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1.13</w:t>
            </w:r>
          </w:p>
        </w:tc>
        <w:tc>
          <w:tcPr>
            <w:tcW w:type="dxa" w:w="2340"/>
          </w:tcPr>
          <w:p>
            <w:r>
              <w:t xml:space="preserve">    1.51</w:t>
            </w:r>
          </w:p>
        </w:tc>
        <w:tc>
          <w:tcPr>
            <w:tcW w:type="dxa" w:w="2340"/>
          </w:tcPr>
          <w:p>
            <w:r>
              <w:t xml:space="preserve">   33.24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1.93</w:t>
            </w:r>
          </w:p>
        </w:tc>
        <w:tc>
          <w:tcPr>
            <w:tcW w:type="dxa" w:w="2340"/>
          </w:tcPr>
          <w:p>
            <w:r>
              <w:t xml:space="preserve">    2.73</w:t>
            </w:r>
          </w:p>
        </w:tc>
        <w:tc>
          <w:tcPr>
            <w:tcW w:type="dxa" w:w="2340"/>
          </w:tcPr>
          <w:p>
            <w:r>
              <w:t xml:space="preserve">   41.90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1.26</w:t>
            </w:r>
          </w:p>
        </w:tc>
        <w:tc>
          <w:tcPr>
            <w:tcW w:type="dxa" w:w="2340"/>
          </w:tcPr>
          <w:p>
            <w:r>
              <w:t xml:space="preserve">    1.59</w:t>
            </w:r>
          </w:p>
        </w:tc>
        <w:tc>
          <w:tcPr>
            <w:tcW w:type="dxa" w:w="2340"/>
          </w:tcPr>
          <w:p>
            <w:r>
              <w:t xml:space="preserve">   25.74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1.02</w:t>
            </w:r>
          </w:p>
        </w:tc>
        <w:tc>
          <w:tcPr>
            <w:tcW w:type="dxa" w:w="2340"/>
          </w:tcPr>
          <w:p>
            <w:r>
              <w:t xml:space="preserve">    1.19</w:t>
            </w:r>
          </w:p>
        </w:tc>
        <w:tc>
          <w:tcPr>
            <w:tcW w:type="dxa" w:w="2340"/>
          </w:tcPr>
          <w:p>
            <w:r>
              <w:t xml:space="preserve">   17.18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>11887.27</w:t>
            </w:r>
          </w:p>
        </w:tc>
        <w:tc>
          <w:tcPr>
            <w:tcW w:type="dxa" w:w="2340"/>
          </w:tcPr>
          <w:p>
            <w:r>
              <w:t xml:space="preserve"> 4906.38</w:t>
            </w:r>
          </w:p>
        </w:tc>
        <w:tc>
          <w:tcPr>
            <w:tcW w:type="dxa" w:w="2340"/>
          </w:tcPr>
          <w:p>
            <w:r>
              <w:t xml:space="preserve">  -58.73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>12264.96</w:t>
            </w:r>
          </w:p>
        </w:tc>
        <w:tc>
          <w:tcPr>
            <w:tcW w:type="dxa" w:w="2340"/>
          </w:tcPr>
          <w:p>
            <w:r>
              <w:t xml:space="preserve"> 5954.16</w:t>
            </w:r>
          </w:p>
        </w:tc>
        <w:tc>
          <w:tcPr>
            <w:tcW w:type="dxa" w:w="2340"/>
          </w:tcPr>
          <w:p>
            <w:r>
              <w:t xml:space="preserve">  -51.45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>12445.62</w:t>
            </w:r>
          </w:p>
        </w:tc>
        <w:tc>
          <w:tcPr>
            <w:tcW w:type="dxa" w:w="2340"/>
          </w:tcPr>
          <w:p>
            <w:r>
              <w:t xml:space="preserve"> 5581.80</w:t>
            </w:r>
          </w:p>
        </w:tc>
        <w:tc>
          <w:tcPr>
            <w:tcW w:type="dxa" w:w="2340"/>
          </w:tcPr>
          <w:p>
            <w:r>
              <w:t xml:space="preserve">  -55.15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>11746.03</w:t>
            </w:r>
          </w:p>
        </w:tc>
        <w:tc>
          <w:tcPr>
            <w:tcW w:type="dxa" w:w="2340"/>
          </w:tcPr>
          <w:p>
            <w:r>
              <w:t xml:space="preserve"> 3783.37</w:t>
            </w:r>
          </w:p>
        </w:tc>
        <w:tc>
          <w:tcPr>
            <w:tcW w:type="dxa" w:w="2340"/>
          </w:tcPr>
          <w:p>
            <w:r>
              <w:t xml:space="preserve">  -67.79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>11163.44</w:t>
            </w:r>
          </w:p>
        </w:tc>
        <w:tc>
          <w:tcPr>
            <w:tcW w:type="dxa" w:w="2340"/>
          </w:tcPr>
          <w:p>
            <w:r>
              <w:t xml:space="preserve"> 3155.54</w:t>
            </w:r>
          </w:p>
        </w:tc>
        <w:tc>
          <w:tcPr>
            <w:tcW w:type="dxa" w:w="2340"/>
          </w:tcPr>
          <w:p>
            <w:r>
              <w:t xml:space="preserve">  -71.73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>11529.34</w:t>
            </w:r>
          </w:p>
        </w:tc>
        <w:tc>
          <w:tcPr>
            <w:tcW w:type="dxa" w:w="2340"/>
          </w:tcPr>
          <w:p>
            <w:r>
              <w:t xml:space="preserve"> 5793.77</w:t>
            </w:r>
          </w:p>
        </w:tc>
        <w:tc>
          <w:tcPr>
            <w:tcW w:type="dxa" w:w="2340"/>
          </w:tcPr>
          <w:p>
            <w:r>
              <w:t xml:space="preserve">  -49.75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>11831.54</w:t>
            </w:r>
          </w:p>
        </w:tc>
        <w:tc>
          <w:tcPr>
            <w:tcW w:type="dxa" w:w="2340"/>
          </w:tcPr>
          <w:p>
            <w:r>
              <w:t xml:space="preserve"> 6787.68</w:t>
            </w:r>
          </w:p>
        </w:tc>
        <w:tc>
          <w:tcPr>
            <w:tcW w:type="dxa" w:w="2340"/>
          </w:tcPr>
          <w:p>
            <w:r>
              <w:t xml:space="preserve">  -42.63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>12439.67</w:t>
            </w:r>
          </w:p>
        </w:tc>
        <w:tc>
          <w:tcPr>
            <w:tcW w:type="dxa" w:w="2340"/>
          </w:tcPr>
          <w:p>
            <w:r>
              <w:t xml:space="preserve"> 8555.78</w:t>
            </w:r>
          </w:p>
        </w:tc>
        <w:tc>
          <w:tcPr>
            <w:tcW w:type="dxa" w:w="2340"/>
          </w:tcPr>
          <w:p>
            <w:r>
              <w:t xml:space="preserve">  -31.22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>15663.93</w:t>
            </w:r>
          </w:p>
        </w:tc>
        <w:tc>
          <w:tcPr>
            <w:tcW w:type="dxa" w:w="2340"/>
          </w:tcPr>
          <w:p>
            <w:r>
              <w:t>10107.44</w:t>
            </w:r>
          </w:p>
        </w:tc>
        <w:tc>
          <w:tcPr>
            <w:tcW w:type="dxa" w:w="2340"/>
          </w:tcPr>
          <w:p>
            <w:r>
              <w:t xml:space="preserve">  -35.47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>11943.63</w:t>
            </w:r>
          </w:p>
        </w:tc>
        <w:tc>
          <w:tcPr>
            <w:tcW w:type="dxa" w:w="2340"/>
          </w:tcPr>
          <w:p>
            <w:r>
              <w:t xml:space="preserve"> 8072.12</w:t>
            </w:r>
          </w:p>
        </w:tc>
        <w:tc>
          <w:tcPr>
            <w:tcW w:type="dxa" w:w="2340"/>
          </w:tcPr>
          <w:p>
            <w:r>
              <w:t xml:space="preserve">  -32.41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>11067.94</w:t>
            </w:r>
          </w:p>
        </w:tc>
        <w:tc>
          <w:tcPr>
            <w:tcW w:type="dxa" w:w="2340"/>
          </w:tcPr>
          <w:p>
            <w:r>
              <w:t xml:space="preserve"> 4337.72</w:t>
            </w:r>
          </w:p>
        </w:tc>
        <w:tc>
          <w:tcPr>
            <w:tcW w:type="dxa" w:w="2340"/>
          </w:tcPr>
          <w:p>
            <w:r>
              <w:t xml:space="preserve">  -60.81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>11540.33</w:t>
            </w:r>
          </w:p>
        </w:tc>
        <w:tc>
          <w:tcPr>
            <w:tcW w:type="dxa" w:w="2340"/>
          </w:tcPr>
          <w:p>
            <w:r>
              <w:t xml:space="preserve"> 5032.82</w:t>
            </w:r>
          </w:p>
        </w:tc>
        <w:tc>
          <w:tcPr>
            <w:tcW w:type="dxa" w:w="2340"/>
          </w:tcPr>
          <w:p>
            <w:r>
              <w:t xml:space="preserve">  -56.39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1794.74</w:t>
            </w:r>
          </w:p>
        </w:tc>
        <w:tc>
          <w:tcPr>
            <w:tcW w:type="dxa" w:w="2340"/>
          </w:tcPr>
          <w:p>
            <w:r>
              <w:t xml:space="preserve"> 3517.67</w:t>
            </w:r>
          </w:p>
        </w:tc>
        <w:tc>
          <w:tcPr>
            <w:tcW w:type="dxa" w:w="2340"/>
          </w:tcPr>
          <w:p>
            <w:r>
              <w:t xml:space="preserve">   96.00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1497.11</w:t>
            </w:r>
          </w:p>
        </w:tc>
        <w:tc>
          <w:tcPr>
            <w:tcW w:type="dxa" w:w="2340"/>
          </w:tcPr>
          <w:p>
            <w:r>
              <w:t xml:space="preserve"> 4021.53</w:t>
            </w:r>
          </w:p>
        </w:tc>
        <w:tc>
          <w:tcPr>
            <w:tcW w:type="dxa" w:w="2340"/>
          </w:tcPr>
          <w:p>
            <w:r>
              <w:t xml:space="preserve">  168.62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1823.26</w:t>
            </w:r>
          </w:p>
        </w:tc>
        <w:tc>
          <w:tcPr>
            <w:tcW w:type="dxa" w:w="2340"/>
          </w:tcPr>
          <w:p>
            <w:r>
              <w:t xml:space="preserve"> 3861.85</w:t>
            </w:r>
          </w:p>
        </w:tc>
        <w:tc>
          <w:tcPr>
            <w:tcW w:type="dxa" w:w="2340"/>
          </w:tcPr>
          <w:p>
            <w:r>
              <w:t xml:space="preserve">  111.81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2103.58</w:t>
            </w:r>
          </w:p>
        </w:tc>
        <w:tc>
          <w:tcPr>
            <w:tcW w:type="dxa" w:w="2340"/>
          </w:tcPr>
          <w:p>
            <w:r>
              <w:t xml:space="preserve"> 2710.20</w:t>
            </w:r>
          </w:p>
        </w:tc>
        <w:tc>
          <w:tcPr>
            <w:tcW w:type="dxa" w:w="2340"/>
          </w:tcPr>
          <w:p>
            <w:r>
              <w:t xml:space="preserve">   28.84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1988.00</w:t>
            </w:r>
          </w:p>
        </w:tc>
        <w:tc>
          <w:tcPr>
            <w:tcW w:type="dxa" w:w="2340"/>
          </w:tcPr>
          <w:p>
            <w:r>
              <w:t xml:space="preserve"> 2228.78</w:t>
            </w:r>
          </w:p>
        </w:tc>
        <w:tc>
          <w:tcPr>
            <w:tcW w:type="dxa" w:w="2340"/>
          </w:tcPr>
          <w:p>
            <w:r>
              <w:t xml:space="preserve">   12.11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2456.32</w:t>
            </w:r>
          </w:p>
        </w:tc>
        <w:tc>
          <w:tcPr>
            <w:tcW w:type="dxa" w:w="2340"/>
          </w:tcPr>
          <w:p>
            <w:r>
              <w:t xml:space="preserve"> 3670.15</w:t>
            </w:r>
          </w:p>
        </w:tc>
        <w:tc>
          <w:tcPr>
            <w:tcW w:type="dxa" w:w="2340"/>
          </w:tcPr>
          <w:p>
            <w:r>
              <w:t xml:space="preserve">   49.42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2435.42</w:t>
            </w:r>
          </w:p>
        </w:tc>
        <w:tc>
          <w:tcPr>
            <w:tcW w:type="dxa" w:w="2340"/>
          </w:tcPr>
          <w:p>
            <w:r>
              <w:t xml:space="preserve"> 4888.07</w:t>
            </w:r>
          </w:p>
        </w:tc>
        <w:tc>
          <w:tcPr>
            <w:tcW w:type="dxa" w:w="2340"/>
          </w:tcPr>
          <w:p>
            <w:r>
              <w:t xml:space="preserve">  100.71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2403.15</w:t>
            </w:r>
          </w:p>
        </w:tc>
        <w:tc>
          <w:tcPr>
            <w:tcW w:type="dxa" w:w="2340"/>
          </w:tcPr>
          <w:p>
            <w:r>
              <w:t xml:space="preserve"> 5481.54</w:t>
            </w:r>
          </w:p>
        </w:tc>
        <w:tc>
          <w:tcPr>
            <w:tcW w:type="dxa" w:w="2340"/>
          </w:tcPr>
          <w:p>
            <w:r>
              <w:t xml:space="preserve">  128.10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2269.60</w:t>
            </w:r>
          </w:p>
        </w:tc>
        <w:tc>
          <w:tcPr>
            <w:tcW w:type="dxa" w:w="2340"/>
          </w:tcPr>
          <w:p>
            <w:r>
              <w:t xml:space="preserve"> 5713.97</w:t>
            </w:r>
          </w:p>
        </w:tc>
        <w:tc>
          <w:tcPr>
            <w:tcW w:type="dxa" w:w="2340"/>
          </w:tcPr>
          <w:p>
            <w:r>
              <w:t xml:space="preserve">  151.76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2397.35</w:t>
            </w:r>
          </w:p>
        </w:tc>
        <w:tc>
          <w:tcPr>
            <w:tcW w:type="dxa" w:w="2340"/>
          </w:tcPr>
          <w:p>
            <w:r>
              <w:t xml:space="preserve"> 6054.36</w:t>
            </w:r>
          </w:p>
        </w:tc>
        <w:tc>
          <w:tcPr>
            <w:tcW w:type="dxa" w:w="2340"/>
          </w:tcPr>
          <w:p>
            <w:r>
              <w:t xml:space="preserve">  152.54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2358.62</w:t>
            </w:r>
          </w:p>
        </w:tc>
        <w:tc>
          <w:tcPr>
            <w:tcW w:type="dxa" w:w="2340"/>
          </w:tcPr>
          <w:p>
            <w:r>
              <w:t xml:space="preserve"> 4132.52</w:t>
            </w:r>
          </w:p>
        </w:tc>
        <w:tc>
          <w:tcPr>
            <w:tcW w:type="dxa" w:w="2340"/>
          </w:tcPr>
          <w:p>
            <w:r>
              <w:t xml:space="preserve">   75.21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1406.11</w:t>
            </w:r>
          </w:p>
        </w:tc>
        <w:tc>
          <w:tcPr>
            <w:tcW w:type="dxa" w:w="2340"/>
          </w:tcPr>
          <w:p>
            <w:r>
              <w:t xml:space="preserve"> 3394.06</w:t>
            </w:r>
          </w:p>
        </w:tc>
        <w:tc>
          <w:tcPr>
            <w:tcW w:type="dxa" w:w="2340"/>
          </w:tcPr>
          <w:p>
            <w:r>
              <w:t xml:space="preserve">  141.38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131.60</w:t>
            </w:r>
          </w:p>
        </w:tc>
        <w:tc>
          <w:tcPr>
            <w:tcW w:type="dxa" w:w="2340"/>
          </w:tcPr>
          <w:p>
            <w:r>
              <w:t xml:space="preserve">   69.17</w:t>
            </w:r>
          </w:p>
        </w:tc>
        <w:tc>
          <w:tcPr>
            <w:tcW w:type="dxa" w:w="2340"/>
          </w:tcPr>
          <w:p>
            <w:r>
              <w:t xml:space="preserve">  -47.44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3033.54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0.26</w:t>
            </w:r>
          </w:p>
        </w:tc>
        <w:tc>
          <w:tcPr>
            <w:tcW w:type="dxa" w:w="2340"/>
          </w:tcPr>
          <w:p>
            <w:r>
              <w:t xml:space="preserve"> 2399.38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6413.17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0.20</w:t>
            </w:r>
          </w:p>
        </w:tc>
        <w:tc>
          <w:tcPr>
            <w:tcW w:type="dxa" w:w="2340"/>
          </w:tcPr>
          <w:p>
            <w:r>
              <w:t xml:space="preserve">    0.69</w:t>
            </w:r>
          </w:p>
        </w:tc>
        <w:tc>
          <w:tcPr>
            <w:tcW w:type="dxa" w:w="2340"/>
          </w:tcPr>
          <w:p>
            <w:r>
              <w:t xml:space="preserve">  249.92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9092.31</w:t>
            </w:r>
          </w:p>
        </w:tc>
        <w:tc>
          <w:tcPr>
            <w:tcW w:type="dxa" w:w="2340"/>
          </w:tcPr>
          <w:p>
            <w:r>
              <w:t xml:space="preserve"> 9108.37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7535.77</w:t>
            </w:r>
          </w:p>
        </w:tc>
        <w:tc>
          <w:tcPr>
            <w:tcW w:type="dxa" w:w="2340"/>
          </w:tcPr>
          <w:p>
            <w:r>
              <w:t xml:space="preserve"> 1392.42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103.67</w:t>
            </w:r>
          </w:p>
        </w:tc>
        <w:tc>
          <w:tcPr>
            <w:tcW w:type="dxa" w:w="2340"/>
          </w:tcPr>
          <w:p>
            <w:r>
              <w:t xml:space="preserve">  409.55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7587.37</w:t>
            </w:r>
          </w:p>
        </w:tc>
        <w:tc>
          <w:tcPr>
            <w:tcW w:type="dxa" w:w="2340"/>
          </w:tcPr>
          <w:p>
            <w:r>
              <w:t xml:space="preserve">  559.95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93.11</w:t>
            </w:r>
          </w:p>
        </w:tc>
        <w:tc>
          <w:tcPr>
            <w:tcW w:type="dxa" w:w="2340"/>
          </w:tcPr>
          <w:p>
            <w:r>
              <w:t xml:space="preserve">  369.16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0.50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0.47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113.77</w:t>
            </w:r>
          </w:p>
        </w:tc>
        <w:tc>
          <w:tcPr>
            <w:tcW w:type="dxa" w:w="2340"/>
          </w:tcPr>
          <w:p>
            <w:r>
              <w:t xml:space="preserve">   46.14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43.04</w:t>
            </w:r>
          </w:p>
        </w:tc>
        <w:tc>
          <w:tcPr>
            <w:tcW w:type="dxa" w:w="2340"/>
          </w:tcPr>
          <w:p>
            <w:r>
              <w:t xml:space="preserve">   45.33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31" name="Picture 3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3_02246500_daily.png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03080103-31: Daily flow for HSFP reach 33 and USGS station 02246500.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2" name="Picture 3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3_02246500_daily_fdc.png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03080103-32: Daily exceedance for HSFP reach 33 and USGS station 02246500.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3" name="Picture 3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33_02246500_monthly.png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03080103-33: Monthly flow for HSFP reach 33 and USGS station 02246500.</w:t>
      </w:r>
    </w:p>
    <w:p>
      <w:pPr>
        <w:pStyle w:val="Heading2"/>
      </w:pPr>
      <w:r>
        <w:t>HSPF Reach 40, USGS Gauge 02244320</w:t>
      </w:r>
    </w:p>
    <w:p>
      <w:pPr>
        <w:pStyle w:val="Caption-Table"/>
      </w:pPr>
      <w:r>
        <w:t>Table 03080103-21: Comparison Statistics Between HSPF Reach 40 and USGS Gauge 02244320.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-4.63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73.91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-0.06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0.59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0.65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0.52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</w:tbl>
    <w:p>
      <w:pPr>
        <w:pStyle w:val="Caption-Table"/>
      </w:pPr>
      <w:r>
        <w:t>Table 03080103-22: Hydrologic Indices Between USGS Gauge 02244320 and HSPF Reach 40.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02244320</w:t>
            </w:r>
          </w:p>
        </w:tc>
        <w:tc>
          <w:tcPr>
            <w:tcW w:type="dxa" w:w="2340"/>
          </w:tcPr>
          <w:p>
            <w:r>
              <w:t>Simulated</w:t>
              <w:br/>
              <w:t>Reach 40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75.30</w:t>
            </w:r>
          </w:p>
        </w:tc>
        <w:tc>
          <w:tcPr>
            <w:tcW w:type="dxa" w:w="2340"/>
          </w:tcPr>
          <w:p>
            <w:r>
              <w:t xml:space="preserve">   70.59</w:t>
            </w:r>
          </w:p>
        </w:tc>
        <w:tc>
          <w:tcPr>
            <w:tcW w:type="dxa" w:w="2340"/>
          </w:tcPr>
          <w:p>
            <w:r>
              <w:t xml:space="preserve">   -6.25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 9.00</w:t>
            </w:r>
          </w:p>
        </w:tc>
        <w:tc>
          <w:tcPr>
            <w:tcW w:type="dxa" w:w="2340"/>
          </w:tcPr>
          <w:p>
            <w:r>
              <w:t xml:space="preserve">   22.41</w:t>
            </w:r>
          </w:p>
        </w:tc>
        <w:tc>
          <w:tcPr>
            <w:tcW w:type="dxa" w:w="2340"/>
          </w:tcPr>
          <w:p>
            <w:r>
              <w:t xml:space="preserve">  149.04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194.55</w:t>
            </w:r>
          </w:p>
        </w:tc>
        <w:tc>
          <w:tcPr>
            <w:tcW w:type="dxa" w:w="2340"/>
          </w:tcPr>
          <w:p>
            <w:r>
              <w:t xml:space="preserve">  184.48</w:t>
            </w:r>
          </w:p>
        </w:tc>
        <w:tc>
          <w:tcPr>
            <w:tcW w:type="dxa" w:w="2340"/>
          </w:tcPr>
          <w:p>
            <w:r>
              <w:t xml:space="preserve">   -5.18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168.95</w:t>
            </w:r>
          </w:p>
        </w:tc>
        <w:tc>
          <w:tcPr>
            <w:tcW w:type="dxa" w:w="2340"/>
          </w:tcPr>
          <w:p>
            <w:r>
              <w:t xml:space="preserve">  139.74</w:t>
            </w:r>
          </w:p>
        </w:tc>
        <w:tc>
          <w:tcPr>
            <w:tcW w:type="dxa" w:w="2340"/>
          </w:tcPr>
          <w:p>
            <w:r>
              <w:t xml:space="preserve">  -17.29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8.37</w:t>
            </w:r>
          </w:p>
        </w:tc>
        <w:tc>
          <w:tcPr>
            <w:tcW w:type="dxa" w:w="2340"/>
          </w:tcPr>
          <w:p>
            <w:r>
              <w:t xml:space="preserve">    3.15</w:t>
            </w:r>
          </w:p>
        </w:tc>
        <w:tc>
          <w:tcPr>
            <w:tcW w:type="dxa" w:w="2340"/>
          </w:tcPr>
          <w:p>
            <w:r>
              <w:t xml:space="preserve">  -62.36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25.33</w:t>
            </w:r>
          </w:p>
        </w:tc>
        <w:tc>
          <w:tcPr>
            <w:tcW w:type="dxa" w:w="2340"/>
          </w:tcPr>
          <w:p>
            <w:r>
              <w:t xml:space="preserve">    8.25</w:t>
            </w:r>
          </w:p>
        </w:tc>
        <w:tc>
          <w:tcPr>
            <w:tcW w:type="dxa" w:w="2340"/>
          </w:tcPr>
          <w:p>
            <w:r>
              <w:t xml:space="preserve">  -67.42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13.43</w:t>
            </w:r>
          </w:p>
        </w:tc>
        <w:tc>
          <w:tcPr>
            <w:tcW w:type="dxa" w:w="2340"/>
          </w:tcPr>
          <w:p>
            <w:r>
              <w:t xml:space="preserve">    3.87</w:t>
            </w:r>
          </w:p>
        </w:tc>
        <w:tc>
          <w:tcPr>
            <w:tcW w:type="dxa" w:w="2340"/>
          </w:tcPr>
          <w:p>
            <w:r>
              <w:t xml:space="preserve">  -71.21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8.95</w:t>
            </w:r>
          </w:p>
        </w:tc>
        <w:tc>
          <w:tcPr>
            <w:tcW w:type="dxa" w:w="2340"/>
          </w:tcPr>
          <w:p>
            <w:r>
              <w:t xml:space="preserve">    2.83</w:t>
            </w:r>
          </w:p>
        </w:tc>
        <w:tc>
          <w:tcPr>
            <w:tcW w:type="dxa" w:w="2340"/>
          </w:tcPr>
          <w:p>
            <w:r>
              <w:t xml:space="preserve">  -68.38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48.79</w:t>
            </w:r>
          </w:p>
        </w:tc>
        <w:tc>
          <w:tcPr>
            <w:tcW w:type="dxa" w:w="2340"/>
          </w:tcPr>
          <w:p>
            <w:r>
              <w:t xml:space="preserve">   61.32</w:t>
            </w:r>
          </w:p>
        </w:tc>
        <w:tc>
          <w:tcPr>
            <w:tcW w:type="dxa" w:w="2340"/>
          </w:tcPr>
          <w:p>
            <w:r>
              <w:t xml:space="preserve">   25.68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33.38</w:t>
            </w:r>
          </w:p>
        </w:tc>
        <w:tc>
          <w:tcPr>
            <w:tcW w:type="dxa" w:w="2340"/>
          </w:tcPr>
          <w:p>
            <w:r>
              <w:t xml:space="preserve">   56.13</w:t>
            </w:r>
          </w:p>
        </w:tc>
        <w:tc>
          <w:tcPr>
            <w:tcW w:type="dxa" w:w="2340"/>
          </w:tcPr>
          <w:p>
            <w:r>
              <w:t xml:space="preserve">   68.16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50.01</w:t>
            </w:r>
          </w:p>
        </w:tc>
        <w:tc>
          <w:tcPr>
            <w:tcW w:type="dxa" w:w="2340"/>
          </w:tcPr>
          <w:p>
            <w:r>
              <w:t xml:space="preserve">   57.56</w:t>
            </w:r>
          </w:p>
        </w:tc>
        <w:tc>
          <w:tcPr>
            <w:tcW w:type="dxa" w:w="2340"/>
          </w:tcPr>
          <w:p>
            <w:r>
              <w:t xml:space="preserve">   15.09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26.65</w:t>
            </w:r>
          </w:p>
        </w:tc>
        <w:tc>
          <w:tcPr>
            <w:tcW w:type="dxa" w:w="2340"/>
          </w:tcPr>
          <w:p>
            <w:r>
              <w:t xml:space="preserve">   20.96</w:t>
            </w:r>
          </w:p>
        </w:tc>
        <w:tc>
          <w:tcPr>
            <w:tcW w:type="dxa" w:w="2340"/>
          </w:tcPr>
          <w:p>
            <w:r>
              <w:t xml:space="preserve">  -21.37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2.95</w:t>
            </w:r>
          </w:p>
        </w:tc>
        <w:tc>
          <w:tcPr>
            <w:tcW w:type="dxa" w:w="2340"/>
          </w:tcPr>
          <w:p>
            <w:r>
              <w:t xml:space="preserve">   13.79</w:t>
            </w:r>
          </w:p>
        </w:tc>
        <w:tc>
          <w:tcPr>
            <w:tcW w:type="dxa" w:w="2340"/>
          </w:tcPr>
          <w:p>
            <w:r>
              <w:t xml:space="preserve">  368.23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56.37</w:t>
            </w:r>
          </w:p>
        </w:tc>
        <w:tc>
          <w:tcPr>
            <w:tcW w:type="dxa" w:w="2340"/>
          </w:tcPr>
          <w:p>
            <w:r>
              <w:t xml:space="preserve">   77.97</w:t>
            </w:r>
          </w:p>
        </w:tc>
        <w:tc>
          <w:tcPr>
            <w:tcW w:type="dxa" w:w="2340"/>
          </w:tcPr>
          <w:p>
            <w:r>
              <w:t xml:space="preserve">   38.32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86.20</w:t>
            </w:r>
          </w:p>
        </w:tc>
        <w:tc>
          <w:tcPr>
            <w:tcW w:type="dxa" w:w="2340"/>
          </w:tcPr>
          <w:p>
            <w:r>
              <w:t xml:space="preserve">   78.11</w:t>
            </w:r>
          </w:p>
        </w:tc>
        <w:tc>
          <w:tcPr>
            <w:tcW w:type="dxa" w:w="2340"/>
          </w:tcPr>
          <w:p>
            <w:r>
              <w:t xml:space="preserve">   -9.38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81.70</w:t>
            </w:r>
          </w:p>
        </w:tc>
        <w:tc>
          <w:tcPr>
            <w:tcW w:type="dxa" w:w="2340"/>
          </w:tcPr>
          <w:p>
            <w:r>
              <w:t xml:space="preserve">   87.82</w:t>
            </w:r>
          </w:p>
        </w:tc>
        <w:tc>
          <w:tcPr>
            <w:tcW w:type="dxa" w:w="2340"/>
          </w:tcPr>
          <w:p>
            <w:r>
              <w:t xml:space="preserve">    7.48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195.14</w:t>
            </w:r>
          </w:p>
        </w:tc>
        <w:tc>
          <w:tcPr>
            <w:tcW w:type="dxa" w:w="2340"/>
          </w:tcPr>
          <w:p>
            <w:r>
              <w:t xml:space="preserve">  124.63</w:t>
            </w:r>
          </w:p>
        </w:tc>
        <w:tc>
          <w:tcPr>
            <w:tcW w:type="dxa" w:w="2340"/>
          </w:tcPr>
          <w:p>
            <w:r>
              <w:t xml:space="preserve">  -36.13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180.14</w:t>
            </w:r>
          </w:p>
        </w:tc>
        <w:tc>
          <w:tcPr>
            <w:tcW w:type="dxa" w:w="2340"/>
          </w:tcPr>
          <w:p>
            <w:r>
              <w:t xml:space="preserve">  126.25</w:t>
            </w:r>
          </w:p>
        </w:tc>
        <w:tc>
          <w:tcPr>
            <w:tcW w:type="dxa" w:w="2340"/>
          </w:tcPr>
          <w:p>
            <w:r>
              <w:t xml:space="preserve">  -29.91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82.34</w:t>
            </w:r>
          </w:p>
        </w:tc>
        <w:tc>
          <w:tcPr>
            <w:tcW w:type="dxa" w:w="2340"/>
          </w:tcPr>
          <w:p>
            <w:r>
              <w:t xml:space="preserve">   69.31</w:t>
            </w:r>
          </w:p>
        </w:tc>
        <w:tc>
          <w:tcPr>
            <w:tcW w:type="dxa" w:w="2340"/>
          </w:tcPr>
          <w:p>
            <w:r>
              <w:t xml:space="preserve">  -15.82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39.62</w:t>
            </w:r>
          </w:p>
        </w:tc>
        <w:tc>
          <w:tcPr>
            <w:tcW w:type="dxa" w:w="2340"/>
          </w:tcPr>
          <w:p>
            <w:r>
              <w:t xml:space="preserve">   55.06</w:t>
            </w:r>
          </w:p>
        </w:tc>
        <w:tc>
          <w:tcPr>
            <w:tcW w:type="dxa" w:w="2340"/>
          </w:tcPr>
          <w:p>
            <w:r>
              <w:t xml:space="preserve">   38.96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17.58</w:t>
            </w:r>
          </w:p>
        </w:tc>
        <w:tc>
          <w:tcPr>
            <w:tcW w:type="dxa" w:w="2340"/>
          </w:tcPr>
          <w:p>
            <w:r>
              <w:t xml:space="preserve">   11.08</w:t>
            </w:r>
          </w:p>
        </w:tc>
        <w:tc>
          <w:tcPr>
            <w:tcW w:type="dxa" w:w="2340"/>
          </w:tcPr>
          <w:p>
            <w:r>
              <w:t xml:space="preserve">  -37.00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 9.68</w:t>
            </w:r>
          </w:p>
        </w:tc>
        <w:tc>
          <w:tcPr>
            <w:tcW w:type="dxa" w:w="2340"/>
          </w:tcPr>
          <w:p>
            <w:r>
              <w:t xml:space="preserve">   12.49</w:t>
            </w:r>
          </w:p>
        </w:tc>
        <w:tc>
          <w:tcPr>
            <w:tcW w:type="dxa" w:w="2340"/>
          </w:tcPr>
          <w:p>
            <w:r>
              <w:t xml:space="preserve">   29.08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 8.23</w:t>
            </w:r>
          </w:p>
        </w:tc>
        <w:tc>
          <w:tcPr>
            <w:tcW w:type="dxa" w:w="2340"/>
          </w:tcPr>
          <w:p>
            <w:r>
              <w:t xml:space="preserve">   10.96</w:t>
            </w:r>
          </w:p>
        </w:tc>
        <w:tc>
          <w:tcPr>
            <w:tcW w:type="dxa" w:w="2340"/>
          </w:tcPr>
          <w:p>
            <w:r>
              <w:t xml:space="preserve">   33.29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 2.91</w:t>
            </w:r>
          </w:p>
        </w:tc>
        <w:tc>
          <w:tcPr>
            <w:tcW w:type="dxa" w:w="2340"/>
          </w:tcPr>
          <w:p>
            <w:r>
              <w:t xml:space="preserve">    5.60</w:t>
            </w:r>
          </w:p>
        </w:tc>
        <w:tc>
          <w:tcPr>
            <w:tcW w:type="dxa" w:w="2340"/>
          </w:tcPr>
          <w:p>
            <w:r>
              <w:t xml:space="preserve">   92.37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4.82</w:t>
            </w:r>
          </w:p>
        </w:tc>
        <w:tc>
          <w:tcPr>
            <w:tcW w:type="dxa" w:w="2340"/>
          </w:tcPr>
          <w:p>
            <w:r>
              <w:t xml:space="preserve"> 5300.23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13.36</w:t>
            </w:r>
          </w:p>
        </w:tc>
        <w:tc>
          <w:tcPr>
            <w:tcW w:type="dxa" w:w="2340"/>
          </w:tcPr>
          <w:p>
            <w:r>
              <w:t xml:space="preserve">   10.02</w:t>
            </w:r>
          </w:p>
        </w:tc>
        <w:tc>
          <w:tcPr>
            <w:tcW w:type="dxa" w:w="2340"/>
          </w:tcPr>
          <w:p>
            <w:r>
              <w:t xml:space="preserve">  -25.01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37.43</w:t>
            </w:r>
          </w:p>
        </w:tc>
        <w:tc>
          <w:tcPr>
            <w:tcW w:type="dxa" w:w="2340"/>
          </w:tcPr>
          <w:p>
            <w:r>
              <w:t xml:space="preserve">   20.96</w:t>
            </w:r>
          </w:p>
        </w:tc>
        <w:tc>
          <w:tcPr>
            <w:tcW w:type="dxa" w:w="2340"/>
          </w:tcPr>
          <w:p>
            <w:r>
              <w:t xml:space="preserve">  -44.00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27.96</w:t>
            </w:r>
          </w:p>
        </w:tc>
        <w:tc>
          <w:tcPr>
            <w:tcW w:type="dxa" w:w="2340"/>
          </w:tcPr>
          <w:p>
            <w:r>
              <w:t xml:space="preserve">   20.76</w:t>
            </w:r>
          </w:p>
        </w:tc>
        <w:tc>
          <w:tcPr>
            <w:tcW w:type="dxa" w:w="2340"/>
          </w:tcPr>
          <w:p>
            <w:r>
              <w:t xml:space="preserve">  -25.73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38.33</w:t>
            </w:r>
          </w:p>
        </w:tc>
        <w:tc>
          <w:tcPr>
            <w:tcW w:type="dxa" w:w="2340"/>
          </w:tcPr>
          <w:p>
            <w:r>
              <w:t xml:space="preserve">   16.55</w:t>
            </w:r>
          </w:p>
        </w:tc>
        <w:tc>
          <w:tcPr>
            <w:tcW w:type="dxa" w:w="2340"/>
          </w:tcPr>
          <w:p>
            <w:r>
              <w:t xml:space="preserve">  -56.82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53.28</w:t>
            </w:r>
          </w:p>
        </w:tc>
        <w:tc>
          <w:tcPr>
            <w:tcW w:type="dxa" w:w="2340"/>
          </w:tcPr>
          <w:p>
            <w:r>
              <w:t xml:space="preserve">   21.57</w:t>
            </w:r>
          </w:p>
        </w:tc>
        <w:tc>
          <w:tcPr>
            <w:tcW w:type="dxa" w:w="2340"/>
          </w:tcPr>
          <w:p>
            <w:r>
              <w:t xml:space="preserve">  -59.53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21.59</w:t>
            </w:r>
          </w:p>
        </w:tc>
        <w:tc>
          <w:tcPr>
            <w:tcW w:type="dxa" w:w="2340"/>
          </w:tcPr>
          <w:p>
            <w:r>
              <w:t xml:space="preserve">   15.18</w:t>
            </w:r>
          </w:p>
        </w:tc>
        <w:tc>
          <w:tcPr>
            <w:tcW w:type="dxa" w:w="2340"/>
          </w:tcPr>
          <w:p>
            <w:r>
              <w:t xml:space="preserve">  -29.71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12.04</w:t>
            </w:r>
          </w:p>
        </w:tc>
        <w:tc>
          <w:tcPr>
            <w:tcW w:type="dxa" w:w="2340"/>
          </w:tcPr>
          <w:p>
            <w:r>
              <w:t xml:space="preserve">   10.77</w:t>
            </w:r>
          </w:p>
        </w:tc>
        <w:tc>
          <w:tcPr>
            <w:tcW w:type="dxa" w:w="2340"/>
          </w:tcPr>
          <w:p>
            <w:r>
              <w:t xml:space="preserve">  -10.52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194.89</w:t>
            </w:r>
          </w:p>
        </w:tc>
        <w:tc>
          <w:tcPr>
            <w:tcW w:type="dxa" w:w="2340"/>
          </w:tcPr>
          <w:p>
            <w:r>
              <w:t xml:space="preserve">  121.32</w:t>
            </w:r>
          </w:p>
        </w:tc>
        <w:tc>
          <w:tcPr>
            <w:tcW w:type="dxa" w:w="2340"/>
          </w:tcPr>
          <w:p>
            <w:r>
              <w:t xml:space="preserve">  -37.75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3413.84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>11062.30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0.34</w:t>
            </w:r>
          </w:p>
        </w:tc>
        <w:tc>
          <w:tcPr>
            <w:tcW w:type="dxa" w:w="2340"/>
          </w:tcPr>
          <w:p>
            <w:r>
              <w:t xml:space="preserve">  -21.25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>11478.39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27.15</w:t>
            </w:r>
          </w:p>
        </w:tc>
        <w:tc>
          <w:tcPr>
            <w:tcW w:type="dxa" w:w="2340"/>
          </w:tcPr>
          <w:p>
            <w:r>
              <w:t xml:space="preserve">   30.73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348.29</w:t>
            </w:r>
          </w:p>
        </w:tc>
        <w:tc>
          <w:tcPr>
            <w:tcW w:type="dxa" w:w="2340"/>
          </w:tcPr>
          <w:p>
            <w:r>
              <w:t xml:space="preserve">  348.54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9.51</w:t>
            </w:r>
          </w:p>
        </w:tc>
        <w:tc>
          <w:tcPr>
            <w:tcW w:type="dxa" w:w="2340"/>
          </w:tcPr>
          <w:p>
            <w:r>
              <w:t xml:space="preserve">   12.14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312.30</w:t>
            </w:r>
          </w:p>
        </w:tc>
        <w:tc>
          <w:tcPr>
            <w:tcW w:type="dxa" w:w="2340"/>
          </w:tcPr>
          <w:p>
            <w:r>
              <w:t xml:space="preserve">  312.78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0.22</w:t>
            </w:r>
          </w:p>
        </w:tc>
        <w:tc>
          <w:tcPr>
            <w:tcW w:type="dxa" w:w="2340"/>
          </w:tcPr>
          <w:p>
            <w:r>
              <w:t xml:space="preserve">    0.28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  0.18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53.25</w:t>
            </w:r>
          </w:p>
        </w:tc>
        <w:tc>
          <w:tcPr>
            <w:tcW w:type="dxa" w:w="2340"/>
          </w:tcPr>
          <w:p>
            <w:r>
              <w:t xml:space="preserve">   71.17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17.56</w:t>
            </w:r>
          </w:p>
        </w:tc>
        <w:tc>
          <w:tcPr>
            <w:tcW w:type="dxa" w:w="2340"/>
          </w:tcPr>
          <w:p>
            <w:r>
              <w:t xml:space="preserve">    9.62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34" name="Picture 3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0_02244320_daily.png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03080103-34: Daily flow for HSFP reach 40 and USGS station 02244320.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5" name="Picture 3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0_02244320_daily_fdc.png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03080103-35: Daily exceedance for HSFP reach 40 and USGS station 02244320.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6" name="Picture 3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0_02244320_monthly.png"/>
                    <pic:cNvPicPr/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03080103-36: Monthly flow for HSFP reach 40 and USGS station 02244320.</w:t>
      </w:r>
    </w:p>
    <w:p>
      <w:pPr>
        <w:pStyle w:val="Heading2"/>
      </w:pPr>
      <w:r>
        <w:t>HSPF Reach 41, USGS Gauge 02244420</w:t>
      </w:r>
    </w:p>
    <w:p>
      <w:pPr>
        <w:pStyle w:val="Caption-Table"/>
      </w:pPr>
      <w:r>
        <w:t>Table 03080103-23: Comparison Statistics Between HSPF Reach 41 and USGS Gauge 02244420.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27.12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 88.44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0.33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0.73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0.46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0.38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0.69</w:t>
            </w:r>
          </w:p>
        </w:tc>
      </w:tr>
    </w:tbl>
    <w:p>
      <w:pPr>
        <w:pStyle w:val="Caption-Table"/>
      </w:pPr>
      <w:r>
        <w:t>Table 03080103-24: Hydrologic Indices Between USGS Gauge 02244420 and HSPF Reach 41.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02244420</w:t>
            </w:r>
          </w:p>
        </w:tc>
        <w:tc>
          <w:tcPr>
            <w:tcW w:type="dxa" w:w="2340"/>
          </w:tcPr>
          <w:p>
            <w:r>
              <w:t>Simulated</w:t>
              <w:br/>
              <w:t>Reach 41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  81.32</w:t>
            </w:r>
          </w:p>
        </w:tc>
        <w:tc>
          <w:tcPr>
            <w:tcW w:type="dxa" w:w="2340"/>
          </w:tcPr>
          <w:p>
            <w:r>
              <w:t xml:space="preserve">  108.38</w:t>
            </w:r>
          </w:p>
        </w:tc>
        <w:tc>
          <w:tcPr>
            <w:tcW w:type="dxa" w:w="2340"/>
          </w:tcPr>
          <w:p>
            <w:r>
              <w:t xml:space="preserve">   33.28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 21.00</w:t>
            </w:r>
          </w:p>
        </w:tc>
        <w:tc>
          <w:tcPr>
            <w:tcW w:type="dxa" w:w="2340"/>
          </w:tcPr>
          <w:p>
            <w:r>
              <w:t xml:space="preserve">   38.36</w:t>
            </w:r>
          </w:p>
        </w:tc>
        <w:tc>
          <w:tcPr>
            <w:tcW w:type="dxa" w:w="2340"/>
          </w:tcPr>
          <w:p>
            <w:r>
              <w:t xml:space="preserve">   82.65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154.97</w:t>
            </w:r>
          </w:p>
        </w:tc>
        <w:tc>
          <w:tcPr>
            <w:tcW w:type="dxa" w:w="2340"/>
          </w:tcPr>
          <w:p>
            <w:r>
              <w:t xml:space="preserve">  171.01</w:t>
            </w:r>
          </w:p>
        </w:tc>
        <w:tc>
          <w:tcPr>
            <w:tcW w:type="dxa" w:w="2340"/>
          </w:tcPr>
          <w:p>
            <w:r>
              <w:t xml:space="preserve">   10.35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148.87</w:t>
            </w:r>
          </w:p>
        </w:tc>
        <w:tc>
          <w:tcPr>
            <w:tcW w:type="dxa" w:w="2340"/>
          </w:tcPr>
          <w:p>
            <w:r>
              <w:t xml:space="preserve">  135.04</w:t>
            </w:r>
          </w:p>
        </w:tc>
        <w:tc>
          <w:tcPr>
            <w:tcW w:type="dxa" w:w="2340"/>
          </w:tcPr>
          <w:p>
            <w:r>
              <w:t xml:space="preserve">   -9.29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3.87</w:t>
            </w:r>
          </w:p>
        </w:tc>
        <w:tc>
          <w:tcPr>
            <w:tcW w:type="dxa" w:w="2340"/>
          </w:tcPr>
          <w:p>
            <w:r>
              <w:t xml:space="preserve">    2.83</w:t>
            </w:r>
          </w:p>
        </w:tc>
        <w:tc>
          <w:tcPr>
            <w:tcW w:type="dxa" w:w="2340"/>
          </w:tcPr>
          <w:p>
            <w:r>
              <w:t xml:space="preserve">  -27.03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11.89</w:t>
            </w:r>
          </w:p>
        </w:tc>
        <w:tc>
          <w:tcPr>
            <w:tcW w:type="dxa" w:w="2340"/>
          </w:tcPr>
          <w:p>
            <w:r>
              <w:t xml:space="preserve">    7.28</w:t>
            </w:r>
          </w:p>
        </w:tc>
        <w:tc>
          <w:tcPr>
            <w:tcW w:type="dxa" w:w="2340"/>
          </w:tcPr>
          <w:p>
            <w:r>
              <w:t xml:space="preserve">  -38.74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5.74</w:t>
            </w:r>
          </w:p>
        </w:tc>
        <w:tc>
          <w:tcPr>
            <w:tcW w:type="dxa" w:w="2340"/>
          </w:tcPr>
          <w:p>
            <w:r>
              <w:t xml:space="preserve">    3.39</w:t>
            </w:r>
          </w:p>
        </w:tc>
        <w:tc>
          <w:tcPr>
            <w:tcW w:type="dxa" w:w="2340"/>
          </w:tcPr>
          <w:p>
            <w:r>
              <w:t xml:space="preserve">  -41.01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4.21</w:t>
            </w:r>
          </w:p>
        </w:tc>
        <w:tc>
          <w:tcPr>
            <w:tcW w:type="dxa" w:w="2340"/>
          </w:tcPr>
          <w:p>
            <w:r>
              <w:t xml:space="preserve">    2.53</w:t>
            </w:r>
          </w:p>
        </w:tc>
        <w:tc>
          <w:tcPr>
            <w:tcW w:type="dxa" w:w="2340"/>
          </w:tcPr>
          <w:p>
            <w:r>
              <w:t xml:space="preserve">  -39.94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 74.29</w:t>
            </w:r>
          </w:p>
        </w:tc>
        <w:tc>
          <w:tcPr>
            <w:tcW w:type="dxa" w:w="2340"/>
          </w:tcPr>
          <w:p>
            <w:r>
              <w:t xml:space="preserve">   99.13</w:t>
            </w:r>
          </w:p>
        </w:tc>
        <w:tc>
          <w:tcPr>
            <w:tcW w:type="dxa" w:w="2340"/>
          </w:tcPr>
          <w:p>
            <w:r>
              <w:t xml:space="preserve">   33.43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 55.62</w:t>
            </w:r>
          </w:p>
        </w:tc>
        <w:tc>
          <w:tcPr>
            <w:tcW w:type="dxa" w:w="2340"/>
          </w:tcPr>
          <w:p>
            <w:r>
              <w:t xml:space="preserve">   86.20</w:t>
            </w:r>
          </w:p>
        </w:tc>
        <w:tc>
          <w:tcPr>
            <w:tcW w:type="dxa" w:w="2340"/>
          </w:tcPr>
          <w:p>
            <w:r>
              <w:t xml:space="preserve">   54.98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  74.96</w:t>
            </w:r>
          </w:p>
        </w:tc>
        <w:tc>
          <w:tcPr>
            <w:tcW w:type="dxa" w:w="2340"/>
          </w:tcPr>
          <w:p>
            <w:r>
              <w:t xml:space="preserve">   82.59</w:t>
            </w:r>
          </w:p>
        </w:tc>
        <w:tc>
          <w:tcPr>
            <w:tcW w:type="dxa" w:w="2340"/>
          </w:tcPr>
          <w:p>
            <w:r>
              <w:t xml:space="preserve">   10.18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 44.50</w:t>
            </w:r>
          </w:p>
        </w:tc>
        <w:tc>
          <w:tcPr>
            <w:tcW w:type="dxa" w:w="2340"/>
          </w:tcPr>
          <w:p>
            <w:r>
              <w:t xml:space="preserve">   34.14</w:t>
            </w:r>
          </w:p>
        </w:tc>
        <w:tc>
          <w:tcPr>
            <w:tcW w:type="dxa" w:w="2340"/>
          </w:tcPr>
          <w:p>
            <w:r>
              <w:t xml:space="preserve">  -23.27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  7.41</w:t>
            </w:r>
          </w:p>
        </w:tc>
        <w:tc>
          <w:tcPr>
            <w:tcW w:type="dxa" w:w="2340"/>
          </w:tcPr>
          <w:p>
            <w:r>
              <w:t xml:space="preserve">   23.28</w:t>
            </w:r>
          </w:p>
        </w:tc>
        <w:tc>
          <w:tcPr>
            <w:tcW w:type="dxa" w:w="2340"/>
          </w:tcPr>
          <w:p>
            <w:r>
              <w:t xml:space="preserve">  214.04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 39.64</w:t>
            </w:r>
          </w:p>
        </w:tc>
        <w:tc>
          <w:tcPr>
            <w:tcW w:type="dxa" w:w="2340"/>
          </w:tcPr>
          <w:p>
            <w:r>
              <w:t xml:space="preserve">  125.15</w:t>
            </w:r>
          </w:p>
        </w:tc>
        <w:tc>
          <w:tcPr>
            <w:tcW w:type="dxa" w:w="2340"/>
          </w:tcPr>
          <w:p>
            <w:r>
              <w:t xml:space="preserve">  215.73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 78.44</w:t>
            </w:r>
          </w:p>
        </w:tc>
        <w:tc>
          <w:tcPr>
            <w:tcW w:type="dxa" w:w="2340"/>
          </w:tcPr>
          <w:p>
            <w:r>
              <w:t xml:space="preserve">  120.47</w:t>
            </w:r>
          </w:p>
        </w:tc>
        <w:tc>
          <w:tcPr>
            <w:tcW w:type="dxa" w:w="2340"/>
          </w:tcPr>
          <w:p>
            <w:r>
              <w:t xml:space="preserve">   53.58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  77.63</w:t>
            </w:r>
          </w:p>
        </w:tc>
        <w:tc>
          <w:tcPr>
            <w:tcW w:type="dxa" w:w="2340"/>
          </w:tcPr>
          <w:p>
            <w:r>
              <w:t xml:space="preserve">  140.55</w:t>
            </w:r>
          </w:p>
        </w:tc>
        <w:tc>
          <w:tcPr>
            <w:tcW w:type="dxa" w:w="2340"/>
          </w:tcPr>
          <w:p>
            <w:r>
              <w:t xml:space="preserve">   81.06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 172.86</w:t>
            </w:r>
          </w:p>
        </w:tc>
        <w:tc>
          <w:tcPr>
            <w:tcW w:type="dxa" w:w="2340"/>
          </w:tcPr>
          <w:p>
            <w:r>
              <w:t xml:space="preserve">  205.47</w:t>
            </w:r>
          </w:p>
        </w:tc>
        <w:tc>
          <w:tcPr>
            <w:tcW w:type="dxa" w:w="2340"/>
          </w:tcPr>
          <w:p>
            <w:r>
              <w:t xml:space="preserve">   18.86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 174.18</w:t>
            </w:r>
          </w:p>
        </w:tc>
        <w:tc>
          <w:tcPr>
            <w:tcW w:type="dxa" w:w="2340"/>
          </w:tcPr>
          <w:p>
            <w:r>
              <w:t xml:space="preserve">  177.12</w:t>
            </w:r>
          </w:p>
        </w:tc>
        <w:tc>
          <w:tcPr>
            <w:tcW w:type="dxa" w:w="2340"/>
          </w:tcPr>
          <w:p>
            <w:r>
              <w:t xml:space="preserve">    1.68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  92.71</w:t>
            </w:r>
          </w:p>
        </w:tc>
        <w:tc>
          <w:tcPr>
            <w:tcW w:type="dxa" w:w="2340"/>
          </w:tcPr>
          <w:p>
            <w:r>
              <w:t xml:space="preserve">   96.77</w:t>
            </w:r>
          </w:p>
        </w:tc>
        <w:tc>
          <w:tcPr>
            <w:tcW w:type="dxa" w:w="2340"/>
          </w:tcPr>
          <w:p>
            <w:r>
              <w:t xml:space="preserve">    4.38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 62.15</w:t>
            </w:r>
          </w:p>
        </w:tc>
        <w:tc>
          <w:tcPr>
            <w:tcW w:type="dxa" w:w="2340"/>
          </w:tcPr>
          <w:p>
            <w:r>
              <w:t xml:space="preserve">   82.21</w:t>
            </w:r>
          </w:p>
        </w:tc>
        <w:tc>
          <w:tcPr>
            <w:tcW w:type="dxa" w:w="2340"/>
          </w:tcPr>
          <w:p>
            <w:r>
              <w:t xml:space="preserve">   32.27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 37.47</w:t>
            </w:r>
          </w:p>
        </w:tc>
        <w:tc>
          <w:tcPr>
            <w:tcW w:type="dxa" w:w="2340"/>
          </w:tcPr>
          <w:p>
            <w:r>
              <w:t xml:space="preserve">   20.21</w:t>
            </w:r>
          </w:p>
        </w:tc>
        <w:tc>
          <w:tcPr>
            <w:tcW w:type="dxa" w:w="2340"/>
          </w:tcPr>
          <w:p>
            <w:r>
              <w:t xml:space="preserve">  -46.06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 28.02</w:t>
            </w:r>
          </w:p>
        </w:tc>
        <w:tc>
          <w:tcPr>
            <w:tcW w:type="dxa" w:w="2340"/>
          </w:tcPr>
          <w:p>
            <w:r>
              <w:t xml:space="preserve">   21.45</w:t>
            </w:r>
          </w:p>
        </w:tc>
        <w:tc>
          <w:tcPr>
            <w:tcW w:type="dxa" w:w="2340"/>
          </w:tcPr>
          <w:p>
            <w:r>
              <w:t xml:space="preserve">  -23.43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27.45</w:t>
            </w:r>
          </w:p>
        </w:tc>
        <w:tc>
          <w:tcPr>
            <w:tcW w:type="dxa" w:w="2340"/>
          </w:tcPr>
          <w:p>
            <w:r>
              <w:t xml:space="preserve">   18.04</w:t>
            </w:r>
          </w:p>
        </w:tc>
        <w:tc>
          <w:tcPr>
            <w:tcW w:type="dxa" w:w="2340"/>
          </w:tcPr>
          <w:p>
            <w:r>
              <w:t xml:space="preserve">  -34.31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13.19</w:t>
            </w:r>
          </w:p>
        </w:tc>
        <w:tc>
          <w:tcPr>
            <w:tcW w:type="dxa" w:w="2340"/>
          </w:tcPr>
          <w:p>
            <w:r>
              <w:t xml:space="preserve">    8.80</w:t>
            </w:r>
          </w:p>
        </w:tc>
        <w:tc>
          <w:tcPr>
            <w:tcW w:type="dxa" w:w="2340"/>
          </w:tcPr>
          <w:p>
            <w:r>
              <w:t xml:space="preserve">  -33.27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  3.48</w:t>
            </w:r>
          </w:p>
        </w:tc>
        <w:tc>
          <w:tcPr>
            <w:tcW w:type="dxa" w:w="2340"/>
          </w:tcPr>
          <w:p>
            <w:r>
              <w:t xml:space="preserve">    7.70</w:t>
            </w:r>
          </w:p>
        </w:tc>
        <w:tc>
          <w:tcPr>
            <w:tcW w:type="dxa" w:w="2340"/>
          </w:tcPr>
          <w:p>
            <w:r>
              <w:t xml:space="preserve">  121.61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  9.60</w:t>
            </w:r>
          </w:p>
        </w:tc>
        <w:tc>
          <w:tcPr>
            <w:tcW w:type="dxa" w:w="2340"/>
          </w:tcPr>
          <w:p>
            <w:r>
              <w:t xml:space="preserve">   16.33</w:t>
            </w:r>
          </w:p>
        </w:tc>
        <w:tc>
          <w:tcPr>
            <w:tcW w:type="dxa" w:w="2340"/>
          </w:tcPr>
          <w:p>
            <w:r>
              <w:t xml:space="preserve">   70.19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 19.20</w:t>
            </w:r>
          </w:p>
        </w:tc>
        <w:tc>
          <w:tcPr>
            <w:tcW w:type="dxa" w:w="2340"/>
          </w:tcPr>
          <w:p>
            <w:r>
              <w:t xml:space="preserve">   34.98</w:t>
            </w:r>
          </w:p>
        </w:tc>
        <w:tc>
          <w:tcPr>
            <w:tcW w:type="dxa" w:w="2340"/>
          </w:tcPr>
          <w:p>
            <w:r>
              <w:t xml:space="preserve">   82.17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 36.70</w:t>
            </w:r>
          </w:p>
        </w:tc>
        <w:tc>
          <w:tcPr>
            <w:tcW w:type="dxa" w:w="2340"/>
          </w:tcPr>
          <w:p>
            <w:r>
              <w:t xml:space="preserve">   35.45</w:t>
            </w:r>
          </w:p>
        </w:tc>
        <w:tc>
          <w:tcPr>
            <w:tcW w:type="dxa" w:w="2340"/>
          </w:tcPr>
          <w:p>
            <w:r>
              <w:t xml:space="preserve">   -3.41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43.74</w:t>
            </w:r>
          </w:p>
        </w:tc>
        <w:tc>
          <w:tcPr>
            <w:tcW w:type="dxa" w:w="2340"/>
          </w:tcPr>
          <w:p>
            <w:r>
              <w:t xml:space="preserve">   34.48</w:t>
            </w:r>
          </w:p>
        </w:tc>
        <w:tc>
          <w:tcPr>
            <w:tcW w:type="dxa" w:w="2340"/>
          </w:tcPr>
          <w:p>
            <w:r>
              <w:t xml:space="preserve">  -21.16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 66.09</w:t>
            </w:r>
          </w:p>
        </w:tc>
        <w:tc>
          <w:tcPr>
            <w:tcW w:type="dxa" w:w="2340"/>
          </w:tcPr>
          <w:p>
            <w:r>
              <w:t xml:space="preserve">   29.08</w:t>
            </w:r>
          </w:p>
        </w:tc>
        <w:tc>
          <w:tcPr>
            <w:tcW w:type="dxa" w:w="2340"/>
          </w:tcPr>
          <w:p>
            <w:r>
              <w:t xml:space="preserve">  -55.99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 38.28</w:t>
            </w:r>
          </w:p>
        </w:tc>
        <w:tc>
          <w:tcPr>
            <w:tcW w:type="dxa" w:w="2340"/>
          </w:tcPr>
          <w:p>
            <w:r>
              <w:t xml:space="preserve">   21.05</w:t>
            </w:r>
          </w:p>
        </w:tc>
        <w:tc>
          <w:tcPr>
            <w:tcW w:type="dxa" w:w="2340"/>
          </w:tcPr>
          <w:p>
            <w:r>
              <w:t xml:space="preserve">  -45.01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28.71</w:t>
            </w:r>
          </w:p>
        </w:tc>
        <w:tc>
          <w:tcPr>
            <w:tcW w:type="dxa" w:w="2340"/>
          </w:tcPr>
          <w:p>
            <w:r>
              <w:t xml:space="preserve">   18.49</w:t>
            </w:r>
          </w:p>
        </w:tc>
        <w:tc>
          <w:tcPr>
            <w:tcW w:type="dxa" w:w="2340"/>
          </w:tcPr>
          <w:p>
            <w:r>
              <w:t xml:space="preserve">  -35.59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148.48</w:t>
            </w:r>
          </w:p>
        </w:tc>
        <w:tc>
          <w:tcPr>
            <w:tcW w:type="dxa" w:w="2340"/>
          </w:tcPr>
          <w:p>
            <w:r>
              <w:t xml:space="preserve">  112.39</w:t>
            </w:r>
          </w:p>
        </w:tc>
        <w:tc>
          <w:tcPr>
            <w:tcW w:type="dxa" w:w="2340"/>
          </w:tcPr>
          <w:p>
            <w:r>
              <w:t xml:space="preserve">  -24.31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  -1.18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0.02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43.63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 0.05</w:t>
            </w:r>
          </w:p>
        </w:tc>
        <w:tc>
          <w:tcPr>
            <w:tcW w:type="dxa" w:w="2340"/>
          </w:tcPr>
          <w:p>
            <w:r>
              <w:t xml:space="preserve">   11.76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0.59</w:t>
            </w:r>
          </w:p>
        </w:tc>
        <w:tc>
          <w:tcPr>
            <w:tcW w:type="dxa" w:w="2340"/>
          </w:tcPr>
          <w:p>
            <w:r>
              <w:t xml:space="preserve">    0.33</w:t>
            </w:r>
          </w:p>
        </w:tc>
        <w:tc>
          <w:tcPr>
            <w:tcW w:type="dxa" w:w="2340"/>
          </w:tcPr>
          <w:p>
            <w:r>
              <w:t xml:space="preserve">  -44.35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0.03</w:t>
            </w:r>
          </w:p>
        </w:tc>
        <w:tc>
          <w:tcPr>
            <w:tcW w:type="dxa" w:w="2340"/>
          </w:tcPr>
          <w:p>
            <w:r>
              <w:t xml:space="preserve">   91.62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 17.13</w:t>
            </w:r>
          </w:p>
        </w:tc>
        <w:tc>
          <w:tcPr>
            <w:tcW w:type="dxa" w:w="2340"/>
          </w:tcPr>
          <w:p>
            <w:r>
              <w:t xml:space="preserve">   44.57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274.08</w:t>
            </w:r>
          </w:p>
        </w:tc>
        <w:tc>
          <w:tcPr>
            <w:tcW w:type="dxa" w:w="2340"/>
          </w:tcPr>
          <w:p>
            <w:r>
              <w:t xml:space="preserve">  303.13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 6.20</w:t>
            </w:r>
          </w:p>
        </w:tc>
        <w:tc>
          <w:tcPr>
            <w:tcW w:type="dxa" w:w="2340"/>
          </w:tcPr>
          <w:p>
            <w:r>
              <w:t xml:space="preserve">   18.59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172.45</w:t>
            </w:r>
          </w:p>
        </w:tc>
        <w:tc>
          <w:tcPr>
            <w:tcW w:type="dxa" w:w="2340"/>
          </w:tcPr>
          <w:p>
            <w:r>
              <w:t xml:space="preserve">  281.00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0.24</w:t>
            </w:r>
          </w:p>
        </w:tc>
        <w:tc>
          <w:tcPr>
            <w:tcW w:type="dxa" w:w="2340"/>
          </w:tcPr>
          <w:p>
            <w:r>
              <w:t xml:space="preserve">    0.29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0.14</w:t>
            </w:r>
          </w:p>
        </w:tc>
        <w:tc>
          <w:tcPr>
            <w:tcW w:type="dxa" w:w="2340"/>
          </w:tcPr>
          <w:p>
            <w:r>
              <w:t xml:space="preserve">    0.17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0.07</w:t>
            </w:r>
          </w:p>
        </w:tc>
        <w:tc>
          <w:tcPr>
            <w:tcW w:type="dxa" w:w="2340"/>
          </w:tcPr>
          <w:p>
            <w:r>
              <w:t xml:space="preserve">    0.11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74.67</w:t>
            </w:r>
          </w:p>
        </w:tc>
        <w:tc>
          <w:tcPr>
            <w:tcW w:type="dxa" w:w="2340"/>
          </w:tcPr>
          <w:p>
            <w:r>
              <w:t xml:space="preserve">   67.17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14.57</w:t>
            </w:r>
          </w:p>
        </w:tc>
        <w:tc>
          <w:tcPr>
            <w:tcW w:type="dxa" w:w="2340"/>
          </w:tcPr>
          <w:p>
            <w:r>
              <w:t xml:space="preserve">   15.60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37" name="Picture 3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1_02244420_daily.png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03080103-37: Daily flow for HSFP reach 41 and USGS station 02244420.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8" name="Picture 3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1_02244420_daily_fdc.png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03080103-38: Daily exceedance for HSFP reach 41 and USGS station 02244420.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39" name="Picture 3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1_02244420_monthly.png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03080103-39: Monthly flow for HSFP reach 41 and USGS station 02244420.</w:t>
      </w:r>
    </w:p>
    <w:p>
      <w:pPr>
        <w:pStyle w:val="Heading2"/>
      </w:pPr>
      <w:r>
        <w:t>HSPF Reach 46, USGS Gauge 02244440</w:t>
      </w:r>
    </w:p>
    <w:p>
      <w:pPr>
        <w:pStyle w:val="Caption-Table"/>
      </w:pPr>
      <w:r>
        <w:t>Table 03080103-25: Comparison Statistics Between HSPF Reach 46 and USGS Gauge 02244440.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4680"/>
        <w:gridCol w:w="4680"/>
      </w:tblGrid>
      <w:tr>
        <w:tc>
          <w:tcPr>
            <w:tcW w:type="dxa" w:w="4680"/>
          </w:tcPr>
          <w:p>
            <w:r>
              <w:t>Statistic</w:t>
            </w:r>
          </w:p>
        </w:tc>
        <w:tc>
          <w:tcPr>
            <w:tcW w:type="dxa" w:w="4680"/>
          </w:tcPr>
          <w:p>
            <w:r>
              <w:t>Value</w:t>
            </w:r>
          </w:p>
        </w:tc>
      </w:tr>
      <w:tr>
        <w:tc>
          <w:tcPr>
            <w:tcW w:type="dxa" w:w="4680"/>
          </w:tcPr>
          <w:p>
            <w:r>
              <w:t>Bias</w:t>
            </w:r>
          </w:p>
        </w:tc>
        <w:tc>
          <w:tcPr>
            <w:tcW w:type="dxa" w:w="4680"/>
          </w:tcPr>
          <w:p>
            <w:r>
              <w:t xml:space="preserve">   88.98</w:t>
            </w:r>
          </w:p>
        </w:tc>
      </w:tr>
      <w:tr>
        <w:tc>
          <w:tcPr>
            <w:tcW w:type="dxa" w:w="4680"/>
          </w:tcPr>
          <w:p>
            <w:r>
              <w:t>Standard error</w:t>
            </w:r>
          </w:p>
        </w:tc>
        <w:tc>
          <w:tcPr>
            <w:tcW w:type="dxa" w:w="4680"/>
          </w:tcPr>
          <w:p>
            <w:r>
              <w:t xml:space="preserve">  579.54</w:t>
            </w:r>
          </w:p>
        </w:tc>
      </w:tr>
      <w:tr>
        <w:tc>
          <w:tcPr>
            <w:tcW w:type="dxa" w:w="4680"/>
          </w:tcPr>
          <w:p>
            <w:r>
              <w:t>Relative bias</w:t>
            </w:r>
          </w:p>
        </w:tc>
        <w:tc>
          <w:tcPr>
            <w:tcW w:type="dxa" w:w="4680"/>
          </w:tcPr>
          <w:p>
            <w:r>
              <w:t xml:space="preserve">    0.18</w:t>
            </w:r>
          </w:p>
        </w:tc>
      </w:tr>
      <w:tr>
        <w:tc>
          <w:tcPr>
            <w:tcW w:type="dxa" w:w="4680"/>
          </w:tcPr>
          <w:p>
            <w:r>
              <w:t>Relative standard error</w:t>
            </w:r>
          </w:p>
        </w:tc>
        <w:tc>
          <w:tcPr>
            <w:tcW w:type="dxa" w:w="4680"/>
          </w:tcPr>
          <w:p>
            <w:r>
              <w:t xml:space="preserve">    0.80</w:t>
            </w:r>
          </w:p>
        </w:tc>
      </w:tr>
      <w:tr>
        <w:tc>
          <w:tcPr>
            <w:tcW w:type="dxa" w:w="4680"/>
          </w:tcPr>
          <w:p>
            <w:r>
              <w:t>Nash-Sutcliffe coefficient</w:t>
            </w:r>
          </w:p>
        </w:tc>
        <w:tc>
          <w:tcPr>
            <w:tcW w:type="dxa" w:w="4680"/>
          </w:tcPr>
          <w:p>
            <w:r>
              <w:t xml:space="preserve">    0.36</w:t>
            </w:r>
          </w:p>
        </w:tc>
      </w:tr>
      <w:tr>
        <w:tc>
          <w:tcPr>
            <w:tcW w:type="dxa" w:w="4680"/>
          </w:tcPr>
          <w:p>
            <w:r>
              <w:t>Coefficient of efficiency</w:t>
            </w:r>
          </w:p>
        </w:tc>
        <w:tc>
          <w:tcPr>
            <w:tcW w:type="dxa" w:w="4680"/>
          </w:tcPr>
          <w:p>
            <w:r>
              <w:t xml:space="preserve">    0.24</w:t>
            </w:r>
          </w:p>
        </w:tc>
      </w:tr>
      <w:tr>
        <w:tc>
          <w:tcPr>
            <w:tcW w:type="dxa" w:w="4680"/>
          </w:tcPr>
          <w:p>
            <w:r>
              <w:t>Index of agreement</w:t>
            </w:r>
          </w:p>
        </w:tc>
        <w:tc>
          <w:tcPr>
            <w:tcW w:type="dxa" w:w="4680"/>
          </w:tcPr>
          <w:p>
            <w:r>
              <w:t xml:space="preserve">    0.61</w:t>
            </w:r>
          </w:p>
        </w:tc>
      </w:tr>
    </w:tbl>
    <w:p>
      <w:pPr>
        <w:pStyle w:val="Caption-Table"/>
      </w:pPr>
      <w:r>
        <w:t>Table 03080103-26: Hydrologic Indices Between USGS Gauge 02244440 and HSPF Reach 46.</w:t>
      </w:r>
    </w:p>
    <w:tbl>
      <w:tblPr>
        <w:tblStyle w:val="GridTable1Light"/>
        <w:tblW w:type="auto" w:w="0"/>
        <w:tblLook w:firstColumn="1" w:firstRow="1" w:lastColumn="0" w:lastRow="0" w:noHBand="0" w:noVBand="1" w:val="04A0"/>
      </w:tblPr>
      <w:tblGrid>
        <w:gridCol w:w="9360"/>
        <w:gridCol w:w="2340"/>
        <w:gridCol w:w="2340"/>
        <w:gridCol w:w="2340"/>
      </w:tblGrid>
      <w:tr>
        <w:tc>
          <w:tcPr>
            <w:tcW w:type="dxa" w:w="2340"/>
          </w:tcPr>
          <w:p>
            <w:r>
              <w:t>Hydrologic Index and description (Olden and Poff, 2003)</w:t>
            </w:r>
          </w:p>
        </w:tc>
        <w:tc>
          <w:tcPr>
            <w:tcW w:type="dxa" w:w="2340"/>
          </w:tcPr>
          <w:p>
            <w:r>
              <w:t>Observed</w:t>
              <w:br/>
              <w:t>02244440</w:t>
            </w:r>
          </w:p>
        </w:tc>
        <w:tc>
          <w:tcPr>
            <w:tcW w:type="dxa" w:w="2340"/>
          </w:tcPr>
          <w:p>
            <w:r>
              <w:t>Simulated</w:t>
              <w:br/>
              <w:t>Reach 46</w:t>
            </w:r>
          </w:p>
        </w:tc>
        <w:tc>
          <w:tcPr>
            <w:tcW w:type="dxa" w:w="2340"/>
          </w:tcPr>
          <w:p>
            <w:r>
              <w:t>Percent</w:t>
              <w:br/>
              <w:t>Difference</w:t>
            </w:r>
          </w:p>
        </w:tc>
      </w:tr>
      <w:tr>
        <w:tc>
          <w:tcPr>
            <w:tcW w:type="dxa" w:w="9360"/>
          </w:tcPr>
          <w:p>
            <w:r>
              <w:t>MA1: Mean, all daily flows</w:t>
            </w:r>
          </w:p>
        </w:tc>
        <w:tc>
          <w:tcPr>
            <w:tcW w:type="dxa" w:w="2340"/>
          </w:tcPr>
          <w:p>
            <w:r>
              <w:t xml:space="preserve"> 1212.64</w:t>
            </w:r>
          </w:p>
        </w:tc>
        <w:tc>
          <w:tcPr>
            <w:tcW w:type="dxa" w:w="2340"/>
          </w:tcPr>
          <w:p>
            <w:r>
              <w:t xml:space="preserve">  579.84</w:t>
            </w:r>
          </w:p>
        </w:tc>
        <w:tc>
          <w:tcPr>
            <w:tcW w:type="dxa" w:w="2340"/>
          </w:tcPr>
          <w:p>
            <w:r>
              <w:t xml:space="preserve">  -52.18</w:t>
            </w:r>
          </w:p>
        </w:tc>
      </w:tr>
      <w:tr>
        <w:tc>
          <w:tcPr>
            <w:tcW w:type="dxa" w:w="9360"/>
          </w:tcPr>
          <w:p>
            <w:r>
              <w:t>MA2: Median, all daily flows</w:t>
            </w:r>
          </w:p>
        </w:tc>
        <w:tc>
          <w:tcPr>
            <w:tcW w:type="dxa" w:w="2340"/>
          </w:tcPr>
          <w:p>
            <w:r>
              <w:t xml:space="preserve">  912.00</w:t>
            </w:r>
          </w:p>
        </w:tc>
        <w:tc>
          <w:tcPr>
            <w:tcW w:type="dxa" w:w="2340"/>
          </w:tcPr>
          <w:p>
            <w:r>
              <w:t xml:space="preserve">  220.04</w:t>
            </w:r>
          </w:p>
        </w:tc>
        <w:tc>
          <w:tcPr>
            <w:tcW w:type="dxa" w:w="2340"/>
          </w:tcPr>
          <w:p>
            <w:r>
              <w:t xml:space="preserve">  -75.87</w:t>
            </w:r>
          </w:p>
        </w:tc>
      </w:tr>
      <w:tr>
        <w:tc>
          <w:tcPr>
            <w:tcW w:type="dxa" w:w="9360"/>
          </w:tcPr>
          <w:p>
            <w:r>
              <w:t>MA3: CV, all daily flows</w:t>
            </w:r>
          </w:p>
        </w:tc>
        <w:tc>
          <w:tcPr>
            <w:tcW w:type="dxa" w:w="2340"/>
          </w:tcPr>
          <w:p>
            <w:r>
              <w:t xml:space="preserve">   86.44</w:t>
            </w:r>
          </w:p>
        </w:tc>
        <w:tc>
          <w:tcPr>
            <w:tcW w:type="dxa" w:w="2340"/>
          </w:tcPr>
          <w:p>
            <w:r>
              <w:t xml:space="preserve">  172.96</w:t>
            </w:r>
          </w:p>
        </w:tc>
        <w:tc>
          <w:tcPr>
            <w:tcW w:type="dxa" w:w="2340"/>
          </w:tcPr>
          <w:p>
            <w:r>
              <w:t xml:space="preserve">  100.09</w:t>
            </w:r>
          </w:p>
        </w:tc>
      </w:tr>
      <w:tr>
        <w:tc>
          <w:tcPr>
            <w:tcW w:type="dxa" w:w="9360"/>
          </w:tcPr>
          <w:p>
            <w:r>
              <w:t>MA4: CV, log of all daily flows</w:t>
            </w:r>
          </w:p>
        </w:tc>
        <w:tc>
          <w:tcPr>
            <w:tcW w:type="dxa" w:w="2340"/>
          </w:tcPr>
          <w:p>
            <w:r>
              <w:t xml:space="preserve">   78.08</w:t>
            </w:r>
          </w:p>
        </w:tc>
        <w:tc>
          <w:tcPr>
            <w:tcW w:type="dxa" w:w="2340"/>
          </w:tcPr>
          <w:p>
            <w:r>
              <w:t xml:space="preserve">  129.92</w:t>
            </w:r>
          </w:p>
        </w:tc>
        <w:tc>
          <w:tcPr>
            <w:tcW w:type="dxa" w:w="2340"/>
          </w:tcPr>
          <w:p>
            <w:r>
              <w:t xml:space="preserve">   66.39</w:t>
            </w:r>
          </w:p>
        </w:tc>
      </w:tr>
      <w:tr>
        <w:tc>
          <w:tcPr>
            <w:tcW w:type="dxa" w:w="9360"/>
          </w:tcPr>
          <w:p>
            <w:r>
              <w:t>MA5: Mean daily flow / median daily flow</w:t>
            </w:r>
          </w:p>
        </w:tc>
        <w:tc>
          <w:tcPr>
            <w:tcW w:type="dxa" w:w="2340"/>
          </w:tcPr>
          <w:p>
            <w:r>
              <w:t xml:space="preserve">    1.33</w:t>
            </w:r>
          </w:p>
        </w:tc>
        <w:tc>
          <w:tcPr>
            <w:tcW w:type="dxa" w:w="2340"/>
          </w:tcPr>
          <w:p>
            <w:r>
              <w:t xml:space="preserve">    2.64</w:t>
            </w:r>
          </w:p>
        </w:tc>
        <w:tc>
          <w:tcPr>
            <w:tcW w:type="dxa" w:w="2340"/>
          </w:tcPr>
          <w:p>
            <w:r>
              <w:t xml:space="preserve">   98.19</w:t>
            </w:r>
          </w:p>
        </w:tc>
      </w:tr>
      <w:tr>
        <w:tc>
          <w:tcPr>
            <w:tcW w:type="dxa" w:w="9360"/>
          </w:tcPr>
          <w:p>
            <w:r>
              <w:t>MA9: (Q10 - Q90) / median daily flow</w:t>
            </w:r>
          </w:p>
        </w:tc>
        <w:tc>
          <w:tcPr>
            <w:tcW w:type="dxa" w:w="2340"/>
          </w:tcPr>
          <w:p>
            <w:r>
              <w:t xml:space="preserve">    2.57</w:t>
            </w:r>
          </w:p>
        </w:tc>
        <w:tc>
          <w:tcPr>
            <w:tcW w:type="dxa" w:w="2340"/>
          </w:tcPr>
          <w:p>
            <w:r>
              <w:t xml:space="preserve">    6.34</w:t>
            </w:r>
          </w:p>
        </w:tc>
        <w:tc>
          <w:tcPr>
            <w:tcW w:type="dxa" w:w="2340"/>
          </w:tcPr>
          <w:p>
            <w:r>
              <w:t xml:space="preserve">  146.76</w:t>
            </w:r>
          </w:p>
        </w:tc>
      </w:tr>
      <w:tr>
        <w:tc>
          <w:tcPr>
            <w:tcW w:type="dxa" w:w="9360"/>
          </w:tcPr>
          <w:p>
            <w:r>
              <w:t>MA10: (Q20 - Q80) / median daily flow</w:t>
            </w:r>
          </w:p>
        </w:tc>
        <w:tc>
          <w:tcPr>
            <w:tcW w:type="dxa" w:w="2340"/>
          </w:tcPr>
          <w:p>
            <w:r>
              <w:t xml:space="preserve">    1.58</w:t>
            </w:r>
          </w:p>
        </w:tc>
        <w:tc>
          <w:tcPr>
            <w:tcW w:type="dxa" w:w="2340"/>
          </w:tcPr>
          <w:p>
            <w:r>
              <w:t xml:space="preserve">    3.13</w:t>
            </w:r>
          </w:p>
        </w:tc>
        <w:tc>
          <w:tcPr>
            <w:tcW w:type="dxa" w:w="2340"/>
          </w:tcPr>
          <w:p>
            <w:r>
              <w:t xml:space="preserve">   98.53</w:t>
            </w:r>
          </w:p>
        </w:tc>
      </w:tr>
      <w:tr>
        <w:tc>
          <w:tcPr>
            <w:tcW w:type="dxa" w:w="9360"/>
          </w:tcPr>
          <w:p>
            <w:r>
              <w:t>MA11: (Q25 - Q75) / median daily flow</w:t>
            </w:r>
          </w:p>
        </w:tc>
        <w:tc>
          <w:tcPr>
            <w:tcW w:type="dxa" w:w="2340"/>
          </w:tcPr>
          <w:p>
            <w:r>
              <w:t xml:space="preserve">    1.24</w:t>
            </w:r>
          </w:p>
        </w:tc>
        <w:tc>
          <w:tcPr>
            <w:tcW w:type="dxa" w:w="2340"/>
          </w:tcPr>
          <w:p>
            <w:r>
              <w:t xml:space="preserve">    2.49</w:t>
            </w:r>
          </w:p>
        </w:tc>
        <w:tc>
          <w:tcPr>
            <w:tcW w:type="dxa" w:w="2340"/>
          </w:tcPr>
          <w:p>
            <w:r>
              <w:t xml:space="preserve">  100.45</w:t>
            </w:r>
          </w:p>
        </w:tc>
      </w:tr>
      <w:tr>
        <w:tc>
          <w:tcPr>
            <w:tcW w:type="dxa" w:w="9360"/>
          </w:tcPr>
          <w:p>
            <w:r>
              <w:t>MA12: Mean monthly flow, January</w:t>
            </w:r>
          </w:p>
        </w:tc>
        <w:tc>
          <w:tcPr>
            <w:tcW w:type="dxa" w:w="2340"/>
          </w:tcPr>
          <w:p>
            <w:r>
              <w:t xml:space="preserve">  878.93</w:t>
            </w:r>
          </w:p>
        </w:tc>
        <w:tc>
          <w:tcPr>
            <w:tcW w:type="dxa" w:w="2340"/>
          </w:tcPr>
          <w:p>
            <w:r>
              <w:t xml:space="preserve">  427.63</w:t>
            </w:r>
          </w:p>
        </w:tc>
        <w:tc>
          <w:tcPr>
            <w:tcW w:type="dxa" w:w="2340"/>
          </w:tcPr>
          <w:p>
            <w:r>
              <w:t xml:space="preserve">  -51.35</w:t>
            </w:r>
          </w:p>
        </w:tc>
      </w:tr>
      <w:tr>
        <w:tc>
          <w:tcPr>
            <w:tcW w:type="dxa" w:w="9360"/>
          </w:tcPr>
          <w:p>
            <w:r>
              <w:t>MA13: Mean monthly flow, February</w:t>
            </w:r>
          </w:p>
        </w:tc>
        <w:tc>
          <w:tcPr>
            <w:tcW w:type="dxa" w:w="2340"/>
          </w:tcPr>
          <w:p>
            <w:r>
              <w:t xml:space="preserve">  937.27</w:t>
            </w:r>
          </w:p>
        </w:tc>
        <w:tc>
          <w:tcPr>
            <w:tcW w:type="dxa" w:w="2340"/>
          </w:tcPr>
          <w:p>
            <w:r>
              <w:t xml:space="preserve">  521.50</w:t>
            </w:r>
          </w:p>
        </w:tc>
        <w:tc>
          <w:tcPr>
            <w:tcW w:type="dxa" w:w="2340"/>
          </w:tcPr>
          <w:p>
            <w:r>
              <w:t xml:space="preserve">  -44.36</w:t>
            </w:r>
          </w:p>
        </w:tc>
      </w:tr>
      <w:tr>
        <w:tc>
          <w:tcPr>
            <w:tcW w:type="dxa" w:w="9360"/>
          </w:tcPr>
          <w:p>
            <w:r>
              <w:t>MA14: Mean monthly flow, March</w:t>
            </w:r>
          </w:p>
        </w:tc>
        <w:tc>
          <w:tcPr>
            <w:tcW w:type="dxa" w:w="2340"/>
          </w:tcPr>
          <w:p>
            <w:r>
              <w:t xml:space="preserve"> 1092.28</w:t>
            </w:r>
          </w:p>
        </w:tc>
        <w:tc>
          <w:tcPr>
            <w:tcW w:type="dxa" w:w="2340"/>
          </w:tcPr>
          <w:p>
            <w:r>
              <w:t xml:space="preserve">  565.61</w:t>
            </w:r>
          </w:p>
        </w:tc>
        <w:tc>
          <w:tcPr>
            <w:tcW w:type="dxa" w:w="2340"/>
          </w:tcPr>
          <w:p>
            <w:r>
              <w:t xml:space="preserve">  -48.22</w:t>
            </w:r>
          </w:p>
        </w:tc>
      </w:tr>
      <w:tr>
        <w:tc>
          <w:tcPr>
            <w:tcW w:type="dxa" w:w="9360"/>
          </w:tcPr>
          <w:p>
            <w:r>
              <w:t>MA15: Mean monthly flow, April</w:t>
            </w:r>
          </w:p>
        </w:tc>
        <w:tc>
          <w:tcPr>
            <w:tcW w:type="dxa" w:w="2340"/>
          </w:tcPr>
          <w:p>
            <w:r>
              <w:t xml:space="preserve">  818.97</w:t>
            </w:r>
          </w:p>
        </w:tc>
        <w:tc>
          <w:tcPr>
            <w:tcW w:type="dxa" w:w="2340"/>
          </w:tcPr>
          <w:p>
            <w:r>
              <w:t xml:space="preserve">  203.74</w:t>
            </w:r>
          </w:p>
        </w:tc>
        <w:tc>
          <w:tcPr>
            <w:tcW w:type="dxa" w:w="2340"/>
          </w:tcPr>
          <w:p>
            <w:r>
              <w:t xml:space="preserve">  -75.12</w:t>
            </w:r>
          </w:p>
        </w:tc>
      </w:tr>
      <w:tr>
        <w:tc>
          <w:tcPr>
            <w:tcW w:type="dxa" w:w="9360"/>
          </w:tcPr>
          <w:p>
            <w:r>
              <w:t>MA16: Mean monthly flow, May</w:t>
            </w:r>
          </w:p>
        </w:tc>
        <w:tc>
          <w:tcPr>
            <w:tcW w:type="dxa" w:w="2340"/>
          </w:tcPr>
          <w:p>
            <w:r>
              <w:t xml:space="preserve">  894.23</w:t>
            </w:r>
          </w:p>
        </w:tc>
        <w:tc>
          <w:tcPr>
            <w:tcW w:type="dxa" w:w="2340"/>
          </w:tcPr>
          <w:p>
            <w:r>
              <w:t xml:space="preserve">  303.16</w:t>
            </w:r>
          </w:p>
        </w:tc>
        <w:tc>
          <w:tcPr>
            <w:tcW w:type="dxa" w:w="2340"/>
          </w:tcPr>
          <w:p>
            <w:r>
              <w:t xml:space="preserve">  -66.10</w:t>
            </w:r>
          </w:p>
        </w:tc>
      </w:tr>
      <w:tr>
        <w:tc>
          <w:tcPr>
            <w:tcW w:type="dxa" w:w="9360"/>
          </w:tcPr>
          <w:p>
            <w:r>
              <w:t>MA17: Mean monthly flow, June</w:t>
            </w:r>
          </w:p>
        </w:tc>
        <w:tc>
          <w:tcPr>
            <w:tcW w:type="dxa" w:w="2340"/>
          </w:tcPr>
          <w:p>
            <w:r>
              <w:t xml:space="preserve">  918.20</w:t>
            </w:r>
          </w:p>
        </w:tc>
        <w:tc>
          <w:tcPr>
            <w:tcW w:type="dxa" w:w="2340"/>
          </w:tcPr>
          <w:p>
            <w:r>
              <w:t xml:space="preserve">  550.35</w:t>
            </w:r>
          </w:p>
        </w:tc>
        <w:tc>
          <w:tcPr>
            <w:tcW w:type="dxa" w:w="2340"/>
          </w:tcPr>
          <w:p>
            <w:r>
              <w:t xml:space="preserve">  -40.06</w:t>
            </w:r>
          </w:p>
        </w:tc>
      </w:tr>
      <w:tr>
        <w:tc>
          <w:tcPr>
            <w:tcW w:type="dxa" w:w="9360"/>
          </w:tcPr>
          <w:p>
            <w:r>
              <w:t>MA18: Mean monthly flow, July</w:t>
            </w:r>
          </w:p>
        </w:tc>
        <w:tc>
          <w:tcPr>
            <w:tcW w:type="dxa" w:w="2340"/>
          </w:tcPr>
          <w:p>
            <w:r>
              <w:t xml:space="preserve">  912.68</w:t>
            </w:r>
          </w:p>
        </w:tc>
        <w:tc>
          <w:tcPr>
            <w:tcW w:type="dxa" w:w="2340"/>
          </w:tcPr>
          <w:p>
            <w:r>
              <w:t xml:space="preserve">  628.76</w:t>
            </w:r>
          </w:p>
        </w:tc>
        <w:tc>
          <w:tcPr>
            <w:tcW w:type="dxa" w:w="2340"/>
          </w:tcPr>
          <w:p>
            <w:r>
              <w:t xml:space="preserve">  -31.11</w:t>
            </w:r>
          </w:p>
        </w:tc>
      </w:tr>
      <w:tr>
        <w:tc>
          <w:tcPr>
            <w:tcW w:type="dxa" w:w="9360"/>
          </w:tcPr>
          <w:p>
            <w:r>
              <w:t>MA19: Mean monthly flow, August</w:t>
            </w:r>
          </w:p>
        </w:tc>
        <w:tc>
          <w:tcPr>
            <w:tcW w:type="dxa" w:w="2340"/>
          </w:tcPr>
          <w:p>
            <w:r>
              <w:t xml:space="preserve"> 1106.74</w:t>
            </w:r>
          </w:p>
        </w:tc>
        <w:tc>
          <w:tcPr>
            <w:tcW w:type="dxa" w:w="2340"/>
          </w:tcPr>
          <w:p>
            <w:r>
              <w:t xml:space="preserve">  862.51</w:t>
            </w:r>
          </w:p>
        </w:tc>
        <w:tc>
          <w:tcPr>
            <w:tcW w:type="dxa" w:w="2340"/>
          </w:tcPr>
          <w:p>
            <w:r>
              <w:t xml:space="preserve">  -22.07</w:t>
            </w:r>
          </w:p>
        </w:tc>
      </w:tr>
      <w:tr>
        <w:tc>
          <w:tcPr>
            <w:tcW w:type="dxa" w:w="9360"/>
          </w:tcPr>
          <w:p>
            <w:r>
              <w:t>MA20: Mean monthly flow, September</w:t>
            </w:r>
          </w:p>
        </w:tc>
        <w:tc>
          <w:tcPr>
            <w:tcW w:type="dxa" w:w="2340"/>
          </w:tcPr>
          <w:p>
            <w:r>
              <w:t xml:space="preserve"> 1663.00</w:t>
            </w:r>
          </w:p>
        </w:tc>
        <w:tc>
          <w:tcPr>
            <w:tcW w:type="dxa" w:w="2340"/>
          </w:tcPr>
          <w:p>
            <w:r>
              <w:t xml:space="preserve">  964.18</w:t>
            </w:r>
          </w:p>
        </w:tc>
        <w:tc>
          <w:tcPr>
            <w:tcW w:type="dxa" w:w="2340"/>
          </w:tcPr>
          <w:p>
            <w:r>
              <w:t xml:space="preserve">  -42.02</w:t>
            </w:r>
          </w:p>
        </w:tc>
      </w:tr>
      <w:tr>
        <w:tc>
          <w:tcPr>
            <w:tcW w:type="dxa" w:w="9360"/>
          </w:tcPr>
          <w:p>
            <w:r>
              <w:t>MA21: Mean monthly flow, October</w:t>
            </w:r>
          </w:p>
        </w:tc>
        <w:tc>
          <w:tcPr>
            <w:tcW w:type="dxa" w:w="2340"/>
          </w:tcPr>
          <w:p>
            <w:r>
              <w:t xml:space="preserve"> 1335.25</w:t>
            </w:r>
          </w:p>
        </w:tc>
        <w:tc>
          <w:tcPr>
            <w:tcW w:type="dxa" w:w="2340"/>
          </w:tcPr>
          <w:p>
            <w:r>
              <w:t xml:space="preserve">  644.66</w:t>
            </w:r>
          </w:p>
        </w:tc>
        <w:tc>
          <w:tcPr>
            <w:tcW w:type="dxa" w:w="2340"/>
          </w:tcPr>
          <w:p>
            <w:r>
              <w:t xml:space="preserve">  -51.72</w:t>
            </w:r>
          </w:p>
        </w:tc>
      </w:tr>
      <w:tr>
        <w:tc>
          <w:tcPr>
            <w:tcW w:type="dxa" w:w="9360"/>
          </w:tcPr>
          <w:p>
            <w:r>
              <w:t>MA22: Mean monthly flow, November</w:t>
            </w:r>
          </w:p>
        </w:tc>
        <w:tc>
          <w:tcPr>
            <w:tcW w:type="dxa" w:w="2340"/>
          </w:tcPr>
          <w:p>
            <w:r>
              <w:t xml:space="preserve"> 1182.89</w:t>
            </w:r>
          </w:p>
        </w:tc>
        <w:tc>
          <w:tcPr>
            <w:tcW w:type="dxa" w:w="2340"/>
          </w:tcPr>
          <w:p>
            <w:r>
              <w:t xml:space="preserve">  383.10</w:t>
            </w:r>
          </w:p>
        </w:tc>
        <w:tc>
          <w:tcPr>
            <w:tcW w:type="dxa" w:w="2340"/>
          </w:tcPr>
          <w:p>
            <w:r>
              <w:t xml:space="preserve">  -67.61</w:t>
            </w:r>
          </w:p>
        </w:tc>
      </w:tr>
      <w:tr>
        <w:tc>
          <w:tcPr>
            <w:tcW w:type="dxa" w:w="9360"/>
          </w:tcPr>
          <w:p>
            <w:r>
              <w:t>MA23: Mean monthly flow, December</w:t>
            </w:r>
          </w:p>
        </w:tc>
        <w:tc>
          <w:tcPr>
            <w:tcW w:type="dxa" w:w="2340"/>
          </w:tcPr>
          <w:p>
            <w:r>
              <w:t xml:space="preserve">  999.98</w:t>
            </w:r>
          </w:p>
        </w:tc>
        <w:tc>
          <w:tcPr>
            <w:tcW w:type="dxa" w:w="2340"/>
          </w:tcPr>
          <w:p>
            <w:r>
              <w:t xml:space="preserve">  424.94</w:t>
            </w:r>
          </w:p>
        </w:tc>
        <w:tc>
          <w:tcPr>
            <w:tcW w:type="dxa" w:w="2340"/>
          </w:tcPr>
          <w:p>
            <w:r>
              <w:t xml:space="preserve">  -57.51</w:t>
            </w:r>
          </w:p>
        </w:tc>
      </w:tr>
      <w:tr>
        <w:tc>
          <w:tcPr>
            <w:tcW w:type="dxa" w:w="9360"/>
          </w:tcPr>
          <w:p>
            <w:r>
              <w:t>ML1: Mean minimum monthly flow, January</w:t>
            </w:r>
          </w:p>
        </w:tc>
        <w:tc>
          <w:tcPr>
            <w:tcW w:type="dxa" w:w="2340"/>
          </w:tcPr>
          <w:p>
            <w:r>
              <w:t xml:space="preserve">  104.28</w:t>
            </w:r>
          </w:p>
        </w:tc>
        <w:tc>
          <w:tcPr>
            <w:tcW w:type="dxa" w:w="2340"/>
          </w:tcPr>
          <w:p>
            <w:r>
              <w:t xml:space="preserve">  123.14</w:t>
            </w:r>
          </w:p>
        </w:tc>
        <w:tc>
          <w:tcPr>
            <w:tcW w:type="dxa" w:w="2340"/>
          </w:tcPr>
          <w:p>
            <w:r>
              <w:t xml:space="preserve">   18.09</w:t>
            </w:r>
          </w:p>
        </w:tc>
      </w:tr>
      <w:tr>
        <w:tc>
          <w:tcPr>
            <w:tcW w:type="dxa" w:w="9360"/>
          </w:tcPr>
          <w:p>
            <w:r>
              <w:t>ML2: Mean minimum monthly flow, February</w:t>
            </w:r>
          </w:p>
        </w:tc>
        <w:tc>
          <w:tcPr>
            <w:tcW w:type="dxa" w:w="2340"/>
          </w:tcPr>
          <w:p>
            <w:r>
              <w:t xml:space="preserve">  131.11</w:t>
            </w:r>
          </w:p>
        </w:tc>
        <w:tc>
          <w:tcPr>
            <w:tcW w:type="dxa" w:w="2340"/>
          </w:tcPr>
          <w:p>
            <w:r>
              <w:t xml:space="preserve">  149.60</w:t>
            </w:r>
          </w:p>
        </w:tc>
        <w:tc>
          <w:tcPr>
            <w:tcW w:type="dxa" w:w="2340"/>
          </w:tcPr>
          <w:p>
            <w:r>
              <w:t xml:space="preserve">   14.11</w:t>
            </w:r>
          </w:p>
        </w:tc>
      </w:tr>
      <w:tr>
        <w:tc>
          <w:tcPr>
            <w:tcW w:type="dxa" w:w="9360"/>
          </w:tcPr>
          <w:p>
            <w:r>
              <w:t>ML3: Mean minimum monthly flow, March</w:t>
            </w:r>
          </w:p>
        </w:tc>
        <w:tc>
          <w:tcPr>
            <w:tcW w:type="dxa" w:w="2340"/>
          </w:tcPr>
          <w:p>
            <w:r>
              <w:t xml:space="preserve">   75.72</w:t>
            </w:r>
          </w:p>
        </w:tc>
        <w:tc>
          <w:tcPr>
            <w:tcW w:type="dxa" w:w="2340"/>
          </w:tcPr>
          <w:p>
            <w:r>
              <w:t xml:space="preserve">  143.91</w:t>
            </w:r>
          </w:p>
        </w:tc>
        <w:tc>
          <w:tcPr>
            <w:tcW w:type="dxa" w:w="2340"/>
          </w:tcPr>
          <w:p>
            <w:r>
              <w:t xml:space="preserve">   90.06</w:t>
            </w:r>
          </w:p>
        </w:tc>
      </w:tr>
      <w:tr>
        <w:tc>
          <w:tcPr>
            <w:tcW w:type="dxa" w:w="9360"/>
          </w:tcPr>
          <w:p>
            <w:r>
              <w:t>ML4: Mean minimum monthly flow, April</w:t>
            </w:r>
          </w:p>
        </w:tc>
        <w:tc>
          <w:tcPr>
            <w:tcW w:type="dxa" w:w="2340"/>
          </w:tcPr>
          <w:p>
            <w:r>
              <w:t xml:space="preserve">   94.74</w:t>
            </w:r>
          </w:p>
        </w:tc>
        <w:tc>
          <w:tcPr>
            <w:tcW w:type="dxa" w:w="2340"/>
          </w:tcPr>
          <w:p>
            <w:r>
              <w:t xml:space="preserve">   47.33</w:t>
            </w:r>
          </w:p>
        </w:tc>
        <w:tc>
          <w:tcPr>
            <w:tcW w:type="dxa" w:w="2340"/>
          </w:tcPr>
          <w:p>
            <w:r>
              <w:t xml:space="preserve">  -50.04</w:t>
            </w:r>
          </w:p>
        </w:tc>
      </w:tr>
      <w:tr>
        <w:tc>
          <w:tcPr>
            <w:tcW w:type="dxa" w:w="9360"/>
          </w:tcPr>
          <w:p>
            <w:r>
              <w:t>ML5: Mean minimum monthly flow, May</w:t>
            </w:r>
          </w:p>
        </w:tc>
        <w:tc>
          <w:tcPr>
            <w:tcW w:type="dxa" w:w="2340"/>
          </w:tcPr>
          <w:p>
            <w:r>
              <w:t xml:space="preserve">  142.48</w:t>
            </w:r>
          </w:p>
        </w:tc>
        <w:tc>
          <w:tcPr>
            <w:tcW w:type="dxa" w:w="2340"/>
          </w:tcPr>
          <w:p>
            <w:r>
              <w:t xml:space="preserve">   71.79</w:t>
            </w:r>
          </w:p>
        </w:tc>
        <w:tc>
          <w:tcPr>
            <w:tcW w:type="dxa" w:w="2340"/>
          </w:tcPr>
          <w:p>
            <w:r>
              <w:t xml:space="preserve">  -49.61</w:t>
            </w:r>
          </w:p>
        </w:tc>
      </w:tr>
      <w:tr>
        <w:tc>
          <w:tcPr>
            <w:tcW w:type="dxa" w:w="9360"/>
          </w:tcPr>
          <w:p>
            <w:r>
              <w:t>ML6: Mean minimum monthly flow, June</w:t>
            </w:r>
          </w:p>
        </w:tc>
        <w:tc>
          <w:tcPr>
            <w:tcW w:type="dxa" w:w="2340"/>
          </w:tcPr>
          <w:p>
            <w:r>
              <w:t xml:space="preserve">  124.00</w:t>
            </w:r>
          </w:p>
        </w:tc>
        <w:tc>
          <w:tcPr>
            <w:tcW w:type="dxa" w:w="2340"/>
          </w:tcPr>
          <w:p>
            <w:r>
              <w:t xml:space="preserve">  149.25</w:t>
            </w:r>
          </w:p>
        </w:tc>
        <w:tc>
          <w:tcPr>
            <w:tcW w:type="dxa" w:w="2340"/>
          </w:tcPr>
          <w:p>
            <w:r>
              <w:t xml:space="preserve">   20.36</w:t>
            </w:r>
          </w:p>
        </w:tc>
      </w:tr>
      <w:tr>
        <w:tc>
          <w:tcPr>
            <w:tcW w:type="dxa" w:w="9360"/>
          </w:tcPr>
          <w:p>
            <w:r>
              <w:t>ML7: Mean minimum monthly flow, July</w:t>
            </w:r>
          </w:p>
        </w:tc>
        <w:tc>
          <w:tcPr>
            <w:tcW w:type="dxa" w:w="2340"/>
          </w:tcPr>
          <w:p>
            <w:r>
              <w:t xml:space="preserve">  165.41</w:t>
            </w:r>
          </w:p>
        </w:tc>
        <w:tc>
          <w:tcPr>
            <w:tcW w:type="dxa" w:w="2340"/>
          </w:tcPr>
          <w:p>
            <w:r>
              <w:t xml:space="preserve">  182.57</w:t>
            </w:r>
          </w:p>
        </w:tc>
        <w:tc>
          <w:tcPr>
            <w:tcW w:type="dxa" w:w="2340"/>
          </w:tcPr>
          <w:p>
            <w:r>
              <w:t xml:space="preserve">   10.38</w:t>
            </w:r>
          </w:p>
        </w:tc>
      </w:tr>
      <w:tr>
        <w:tc>
          <w:tcPr>
            <w:tcW w:type="dxa" w:w="9360"/>
          </w:tcPr>
          <w:p>
            <w:r>
              <w:t>ML8: Mean minimum monthly flow, August</w:t>
            </w:r>
          </w:p>
        </w:tc>
        <w:tc>
          <w:tcPr>
            <w:tcW w:type="dxa" w:w="2340"/>
          </w:tcPr>
          <w:p>
            <w:r>
              <w:t xml:space="preserve">  163.30</w:t>
            </w:r>
          </w:p>
        </w:tc>
        <w:tc>
          <w:tcPr>
            <w:tcW w:type="dxa" w:w="2340"/>
          </w:tcPr>
          <w:p>
            <w:r>
              <w:t xml:space="preserve">  211.66</w:t>
            </w:r>
          </w:p>
        </w:tc>
        <w:tc>
          <w:tcPr>
            <w:tcW w:type="dxa" w:w="2340"/>
          </w:tcPr>
          <w:p>
            <w:r>
              <w:t xml:space="preserve">   29.61</w:t>
            </w:r>
          </w:p>
        </w:tc>
      </w:tr>
      <w:tr>
        <w:tc>
          <w:tcPr>
            <w:tcW w:type="dxa" w:w="9360"/>
          </w:tcPr>
          <w:p>
            <w:r>
              <w:t>ML9: Mean minimum monthly flow, September</w:t>
            </w:r>
          </w:p>
        </w:tc>
        <w:tc>
          <w:tcPr>
            <w:tcW w:type="dxa" w:w="2340"/>
          </w:tcPr>
          <w:p>
            <w:r>
              <w:t xml:space="preserve">   91.18</w:t>
            </w:r>
          </w:p>
        </w:tc>
        <w:tc>
          <w:tcPr>
            <w:tcW w:type="dxa" w:w="2340"/>
          </w:tcPr>
          <w:p>
            <w:r>
              <w:t xml:space="preserve">  172.96</w:t>
            </w:r>
          </w:p>
        </w:tc>
        <w:tc>
          <w:tcPr>
            <w:tcW w:type="dxa" w:w="2340"/>
          </w:tcPr>
          <w:p>
            <w:r>
              <w:t xml:space="preserve">   89.68</w:t>
            </w:r>
          </w:p>
        </w:tc>
      </w:tr>
      <w:tr>
        <w:tc>
          <w:tcPr>
            <w:tcW w:type="dxa" w:w="9360"/>
          </w:tcPr>
          <w:p>
            <w:r>
              <w:t>ML10: Mean minimum monthly flow, October</w:t>
            </w:r>
          </w:p>
        </w:tc>
        <w:tc>
          <w:tcPr>
            <w:tcW w:type="dxa" w:w="2340"/>
          </w:tcPr>
          <w:p>
            <w:r>
              <w:t xml:space="preserve">  191.65</w:t>
            </w:r>
          </w:p>
        </w:tc>
        <w:tc>
          <w:tcPr>
            <w:tcW w:type="dxa" w:w="2340"/>
          </w:tcPr>
          <w:p>
            <w:r>
              <w:t xml:space="preserve">  160.28</w:t>
            </w:r>
          </w:p>
        </w:tc>
        <w:tc>
          <w:tcPr>
            <w:tcW w:type="dxa" w:w="2340"/>
          </w:tcPr>
          <w:p>
            <w:r>
              <w:t xml:space="preserve">  -16.37</w:t>
            </w:r>
          </w:p>
        </w:tc>
      </w:tr>
      <w:tr>
        <w:tc>
          <w:tcPr>
            <w:tcW w:type="dxa" w:w="9360"/>
          </w:tcPr>
          <w:p>
            <w:r>
              <w:t>ML11: Mean minimum monthly flow, November</w:t>
            </w:r>
          </w:p>
        </w:tc>
        <w:tc>
          <w:tcPr>
            <w:tcW w:type="dxa" w:w="2340"/>
          </w:tcPr>
          <w:p>
            <w:r>
              <w:t xml:space="preserve">  156.74</w:t>
            </w:r>
          </w:p>
        </w:tc>
        <w:tc>
          <w:tcPr>
            <w:tcW w:type="dxa" w:w="2340"/>
          </w:tcPr>
          <w:p>
            <w:r>
              <w:t xml:space="preserve">  109.21</w:t>
            </w:r>
          </w:p>
        </w:tc>
        <w:tc>
          <w:tcPr>
            <w:tcW w:type="dxa" w:w="2340"/>
          </w:tcPr>
          <w:p>
            <w:r>
              <w:t xml:space="preserve">  -30.32</w:t>
            </w:r>
          </w:p>
        </w:tc>
      </w:tr>
      <w:tr>
        <w:tc>
          <w:tcPr>
            <w:tcW w:type="dxa" w:w="9360"/>
          </w:tcPr>
          <w:p>
            <w:r>
              <w:t>ML12: Mean minimum monthly flow, December</w:t>
            </w:r>
          </w:p>
        </w:tc>
        <w:tc>
          <w:tcPr>
            <w:tcW w:type="dxa" w:w="2340"/>
          </w:tcPr>
          <w:p>
            <w:r>
              <w:t xml:space="preserve">   87.28</w:t>
            </w:r>
          </w:p>
        </w:tc>
        <w:tc>
          <w:tcPr>
            <w:tcW w:type="dxa" w:w="2340"/>
          </w:tcPr>
          <w:p>
            <w:r>
              <w:t xml:space="preserve">  103.69</w:t>
            </w:r>
          </w:p>
        </w:tc>
        <w:tc>
          <w:tcPr>
            <w:tcW w:type="dxa" w:w="2340"/>
          </w:tcPr>
          <w:p>
            <w:r>
              <w:t xml:space="preserve">   18.80</w:t>
            </w:r>
          </w:p>
        </w:tc>
      </w:tr>
      <w:tr>
        <w:tc>
          <w:tcPr>
            <w:tcW w:type="dxa" w:w="9360"/>
          </w:tcPr>
          <w:p>
            <w:r>
              <w:t>ML13: CV of minimum monthly flows</w:t>
            </w:r>
          </w:p>
        </w:tc>
        <w:tc>
          <w:tcPr>
            <w:tcW w:type="dxa" w:w="2340"/>
          </w:tcPr>
          <w:p>
            <w:r>
              <w:t xml:space="preserve">  142.74</w:t>
            </w:r>
          </w:p>
        </w:tc>
        <w:tc>
          <w:tcPr>
            <w:tcW w:type="dxa" w:w="2340"/>
          </w:tcPr>
          <w:p>
            <w:r>
              <w:t xml:space="preserve">  112.49</w:t>
            </w:r>
          </w:p>
        </w:tc>
        <w:tc>
          <w:tcPr>
            <w:tcW w:type="dxa" w:w="2340"/>
          </w:tcPr>
          <w:p>
            <w:r>
              <w:t xml:space="preserve">  -21.19</w:t>
            </w:r>
          </w:p>
        </w:tc>
      </w:tr>
      <w:tr>
        <w:tc>
          <w:tcPr>
            <w:tcW w:type="dxa" w:w="9360"/>
          </w:tcPr>
          <w:p>
            <w:r>
              <w:t>ML14: Mean minimum daily flow / mean median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0.08</w:t>
            </w:r>
          </w:p>
        </w:tc>
        <w:tc>
          <w:tcPr>
            <w:tcW w:type="dxa" w:w="2340"/>
          </w:tcPr>
          <w:p>
            <w:r>
              <w:t xml:space="preserve">  705.72</w:t>
            </w:r>
          </w:p>
        </w:tc>
      </w:tr>
      <w:tr>
        <w:tc>
          <w:tcPr>
            <w:tcW w:type="dxa" w:w="9360"/>
          </w:tcPr>
          <w:p>
            <w:r>
              <w:t>ML15: Mean minimum annual flow / mean annual flow</w:t>
            </w:r>
          </w:p>
        </w:tc>
        <w:tc>
          <w:tcPr>
            <w:tcW w:type="dxa" w:w="2340"/>
          </w:tcPr>
          <w:p>
            <w:r>
              <w:t xml:space="preserve">    0.01</w:t>
            </w:r>
          </w:p>
        </w:tc>
        <w:tc>
          <w:tcPr>
            <w:tcW w:type="dxa" w:w="2340"/>
          </w:tcPr>
          <w:p>
            <w:r>
              <w:t xml:space="preserve">    0.04</w:t>
            </w:r>
          </w:p>
        </w:tc>
        <w:tc>
          <w:tcPr>
            <w:tcW w:type="dxa" w:w="2340"/>
          </w:tcPr>
          <w:p>
            <w:r>
              <w:t xml:space="preserve">  411.83</w:t>
            </w:r>
          </w:p>
        </w:tc>
      </w:tr>
      <w:tr>
        <w:tc>
          <w:tcPr>
            <w:tcW w:type="dxa" w:w="9360"/>
          </w:tcPr>
          <w:p>
            <w:r>
              <w:t>ML16: Median minimum annual flow / median annual flow</w:t>
            </w:r>
          </w:p>
        </w:tc>
        <w:tc>
          <w:tcPr>
            <w:tcW w:type="dxa" w:w="2340"/>
          </w:tcPr>
          <w:p>
            <w:r>
              <w:t xml:space="preserve">    0.00</w:t>
            </w:r>
          </w:p>
        </w:tc>
        <w:tc>
          <w:tcPr>
            <w:tcW w:type="dxa" w:w="2340"/>
          </w:tcPr>
          <w:p>
            <w:r>
              <w:t xml:space="preserve">    0.06</w:t>
            </w:r>
          </w:p>
        </w:tc>
        <w:tc>
          <w:tcPr>
            <w:tcW w:type="dxa" w:w="2340"/>
          </w:tcPr>
          <w:p>
            <w:r>
              <w:t xml:space="preserve"> 1143.60</w:t>
            </w:r>
          </w:p>
        </w:tc>
      </w:tr>
      <w:tr>
        <w:tc>
          <w:tcPr>
            <w:tcW w:type="dxa" w:w="9360"/>
          </w:tcPr>
          <w:p>
            <w:r>
              <w:t>ML20: Ratio of baseflow volume to total flow volume</w:t>
            </w:r>
          </w:p>
        </w:tc>
        <w:tc>
          <w:tcPr>
            <w:tcW w:type="dxa" w:w="2340"/>
          </w:tcPr>
          <w:p>
            <w:r>
              <w:t xml:space="preserve">    0.16</w:t>
            </w:r>
          </w:p>
        </w:tc>
        <w:tc>
          <w:tcPr>
            <w:tcW w:type="dxa" w:w="2340"/>
          </w:tcPr>
          <w:p>
            <w:r>
              <w:t xml:space="preserve">    0.35</w:t>
            </w:r>
          </w:p>
        </w:tc>
        <w:tc>
          <w:tcPr>
            <w:tcW w:type="dxa" w:w="2340"/>
          </w:tcPr>
          <w:p>
            <w:r>
              <w:t xml:space="preserve">  118.55</w:t>
            </w:r>
          </w:p>
        </w:tc>
      </w:tr>
      <w:tr>
        <w:tc>
          <w:tcPr>
            <w:tcW w:type="dxa" w:w="9360"/>
          </w:tcPr>
          <w:p>
            <w:r>
              <w:t>ML22: Mean annual minimum flow divided by catchment area</w:t>
            </w:r>
          </w:p>
        </w:tc>
        <w:tc>
          <w:tcPr>
            <w:tcW w:type="dxa" w:w="2340"/>
          </w:tcPr>
          <w:p>
            <w:r>
              <w:t xml:space="preserve">    0.09</w:t>
            </w:r>
          </w:p>
        </w:tc>
        <w:tc>
          <w:tcPr>
            <w:tcW w:type="dxa" w:w="2340"/>
          </w:tcPr>
          <w:p>
            <w:r>
              <w:t xml:space="preserve">    0.21</w:t>
            </w:r>
          </w:p>
        </w:tc>
        <w:tc>
          <w:tcPr>
            <w:tcW w:type="dxa" w:w="2340"/>
          </w:tcPr>
          <w:p>
            <w:r>
              <w:t xml:space="preserve">  132.27</w:t>
            </w:r>
          </w:p>
        </w:tc>
      </w:tr>
      <w:tr>
        <w:tc>
          <w:tcPr>
            <w:tcW w:type="dxa" w:w="9360"/>
          </w:tcPr>
          <w:p>
            <w:r>
              <w:t>RA1: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509.34</w:t>
            </w:r>
          </w:p>
        </w:tc>
        <w:tc>
          <w:tcPr>
            <w:tcW w:type="dxa" w:w="2340"/>
          </w:tcPr>
          <w:p>
            <w:r>
              <w:t xml:space="preserve">  230.45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RA2: CV, mean of positive changes from one day to next (rise rate)</w:t>
            </w:r>
          </w:p>
        </w:tc>
        <w:tc>
          <w:tcPr>
            <w:tcW w:type="dxa" w:w="2340"/>
          </w:tcPr>
          <w:p>
            <w:r>
              <w:t xml:space="preserve">  104.13</w:t>
            </w:r>
          </w:p>
        </w:tc>
        <w:tc>
          <w:tcPr>
            <w:tcW w:type="dxa" w:w="2340"/>
          </w:tcPr>
          <w:p>
            <w:r>
              <w:t xml:space="preserve">  373.12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RA3: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496.82</w:t>
            </w:r>
          </w:p>
        </w:tc>
        <w:tc>
          <w:tcPr>
            <w:tcW w:type="dxa" w:w="2340"/>
          </w:tcPr>
          <w:p>
            <w:r>
              <w:t xml:space="preserve">   99.46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RA4: CV, mean of negative changes from one day to next (fall rate)</w:t>
            </w:r>
          </w:p>
        </w:tc>
        <w:tc>
          <w:tcPr>
            <w:tcW w:type="dxa" w:w="2340"/>
          </w:tcPr>
          <w:p>
            <w:r>
              <w:t xml:space="preserve">   95.74</w:t>
            </w:r>
          </w:p>
        </w:tc>
        <w:tc>
          <w:tcPr>
            <w:tcW w:type="dxa" w:w="2340"/>
          </w:tcPr>
          <w:p>
            <w:r>
              <w:t xml:space="preserve">  329.52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RA5: Ratio of days that are higher than previous day</w:t>
            </w:r>
          </w:p>
        </w:tc>
        <w:tc>
          <w:tcPr>
            <w:tcW w:type="dxa" w:w="2340"/>
          </w:tcPr>
          <w:p>
            <w:r>
              <w:t xml:space="preserve">    0.49</w:t>
            </w:r>
          </w:p>
        </w:tc>
        <w:tc>
          <w:tcPr>
            <w:tcW w:type="dxa" w:w="2340"/>
          </w:tcPr>
          <w:p>
            <w:r>
              <w:t xml:space="preserve">    0.30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RA6: Median of difference in log of flows over two consecutive days of rising</w:t>
            </w:r>
          </w:p>
        </w:tc>
        <w:tc>
          <w:tcPr>
            <w:tcW w:type="dxa" w:w="2340"/>
          </w:tcPr>
          <w:p>
            <w:r>
              <w:t xml:space="preserve">    0.44</w:t>
            </w:r>
          </w:p>
        </w:tc>
        <w:tc>
          <w:tcPr>
            <w:tcW w:type="dxa" w:w="2340"/>
          </w:tcPr>
          <w:p>
            <w:r>
              <w:t xml:space="preserve">    0.15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RA7: Median of difference in log of flows over two consecutive days of falling</w:t>
            </w:r>
          </w:p>
        </w:tc>
        <w:tc>
          <w:tcPr>
            <w:tcW w:type="dxa" w:w="2340"/>
          </w:tcPr>
          <w:p>
            <w:r>
              <w:t xml:space="preserve">    0.43</w:t>
            </w:r>
          </w:p>
        </w:tc>
        <w:tc>
          <w:tcPr>
            <w:tcW w:type="dxa" w:w="2340"/>
          </w:tcPr>
          <w:p>
            <w:r>
              <w:t xml:space="preserve">    0.10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RA8: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97.92</w:t>
            </w:r>
          </w:p>
        </w:tc>
        <w:tc>
          <w:tcPr>
            <w:tcW w:type="dxa" w:w="2340"/>
          </w:tcPr>
          <w:p>
            <w:r>
              <w:t xml:space="preserve">   59.54</w:t>
            </w:r>
          </w:p>
        </w:tc>
        <w:tc>
          <w:tcPr>
            <w:tcW w:type="dxa" w:w="2340"/>
          </w:tcPr>
          <w:p>
            <w:r/>
          </w:p>
        </w:tc>
      </w:tr>
      <w:tr>
        <w:tc>
          <w:tcPr>
            <w:tcW w:type="dxa" w:w="9360"/>
          </w:tcPr>
          <w:p>
            <w:r>
              <w:t>RA9: CV, number of flow reversals from one day to the next</w:t>
            </w:r>
          </w:p>
        </w:tc>
        <w:tc>
          <w:tcPr>
            <w:tcW w:type="dxa" w:w="2340"/>
          </w:tcPr>
          <w:p>
            <w:r>
              <w:t xml:space="preserve">   28.17</w:t>
            </w:r>
          </w:p>
        </w:tc>
        <w:tc>
          <w:tcPr>
            <w:tcW w:type="dxa" w:w="2340"/>
          </w:tcPr>
          <w:p>
            <w:r>
              <w:t xml:space="preserve">   28.65</w:t>
            </w:r>
          </w:p>
        </w:tc>
        <w:tc>
          <w:tcPr>
            <w:tcW w:type="dxa" w:w="2340"/>
          </w:tcPr>
          <w:p>
            <w:r/>
          </w:p>
        </w:tc>
      </w:tr>
    </w:tbl>
    <w:p>
      <w:r>
        <w:drawing>
          <wp:inline xmlns:a="http://schemas.openxmlformats.org/drawingml/2006/main" xmlns:pic="http://schemas.openxmlformats.org/drawingml/2006/picture">
            <wp:extent cx="5940000" cy="3564000"/>
            <wp:docPr id="40" name="Picture 4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6_02244440_daily.png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03080103-40: Daily flow for HSFP reach 46 and USGS station 02244440.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41" name="Picture 4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6_02244440_daily_fdc.png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03080103-41: Daily exceedance for HSFP reach 46 and USGS station 02244440.</w:t>
      </w:r>
    </w:p>
    <w:p>
      <w:r>
        <w:drawing>
          <wp:inline xmlns:a="http://schemas.openxmlformats.org/drawingml/2006/main" xmlns:pic="http://schemas.openxmlformats.org/drawingml/2006/picture">
            <wp:extent cx="5940000" cy="3564000"/>
            <wp:docPr id="42" name="Picture 4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46_02244440_monthly.png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940000" cy="3564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pStyle w:val="Caption-Figure"/>
      </w:pPr>
      <w:r>
        <w:t>Figure 03080103-42: Monthly flow for HSFP reach 46 and USGS station 02244440.</w:t>
      </w:r>
    </w:p>
    <w:sectPr w:rsidR="00044491" w:rsidRPr="00941F23" w:rsidSect="007149C4">
      <w:headerReference w:type="even" r:id="rId8"/>
      <w:headerReference w:type="default" r:id="rId9"/>
      <w:footerReference w:type="even" r:id="rId10"/>
      <w:footerReference w:type="default" r:id="rId11"/>
      <w:pgSz w:w="12240" w:h="15840" w:code="1"/>
      <w:pgMar w:top="1800" w:right="1440" w:bottom="1080" w:left="1440" w:header="1440" w:footer="108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A96565F" w14:textId="77777777" w:rsidR="00665643" w:rsidRDefault="00665643">
      <w:r>
        <w:separator/>
      </w:r>
    </w:p>
  </w:endnote>
  <w:endnote w:type="continuationSeparator" w:id="0">
    <w:p w14:paraId="2FA5FEEA" w14:textId="77777777" w:rsidR="00665643" w:rsidRDefault="00665643">
      <w:r>
        <w:continuationSeparator/>
      </w:r>
    </w:p>
  </w:endnote>
  <w:endnote w:type="continuationNotice" w:id="1">
    <w:p w14:paraId="0CC4CDB1" w14:textId="77777777" w:rsidR="00665643" w:rsidRDefault="00665643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 Bold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NewCenturySchlbk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Palatino">
    <w:altName w:val="Book Antiqu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DE14A59" w14:textId="77777777" w:rsidR="004C1EAE" w:rsidRPr="003A68DC" w:rsidRDefault="004C1EAE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rPr>
        <w:iCs/>
      </w:rPr>
      <w:tab/>
    </w:r>
    <w:r w:rsidRPr="42E36F0A">
      <w:t>St. Johns River Water Management District</w:t>
    </w:r>
  </w:p>
  <w:p w14:paraId="76EE2340" w14:textId="77777777" w:rsidR="004C1EAE" w:rsidRPr="003A68DC" w:rsidRDefault="004C1EAE" w:rsidP="00DB6869">
    <w:pPr>
      <w:pStyle w:val="Footer"/>
      <w:tabs>
        <w:tab w:val="clear" w:pos="4320"/>
        <w:tab w:val="clear" w:pos="8640"/>
        <w:tab w:val="right" w:pos="9360"/>
      </w:tabs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74</w:t>
    </w:r>
    <w:r>
      <w:rPr>
        <w:rStyle w:val="PageNumber"/>
        <w:sz w:val="21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4ED669" w14:textId="77777777" w:rsidR="00665643" w:rsidRPr="003A68DC" w:rsidRDefault="00665643" w:rsidP="00DB6869">
    <w:pPr>
      <w:pStyle w:val="Footer"/>
      <w:pBdr>
        <w:top w:val="single" w:sz="6" w:space="1" w:color="auto"/>
      </w:pBdr>
      <w:tabs>
        <w:tab w:val="clear" w:pos="4320"/>
        <w:tab w:val="clear" w:pos="8640"/>
        <w:tab w:val="right" w:pos="9360"/>
      </w:tabs>
      <w:rPr>
        <w:i w:val="0"/>
        <w:iCs/>
      </w:rPr>
    </w:pPr>
    <w:r>
      <w:t>St. Johns River Water Management District</w:t>
    </w:r>
  </w:p>
  <w:p w14:paraId="3C6308DD" w14:textId="4912DDFB" w:rsidR="00665643" w:rsidRPr="00DB6869" w:rsidRDefault="00665643" w:rsidP="00DB6869">
    <w:pPr>
      <w:pStyle w:val="Footer"/>
      <w:tabs>
        <w:tab w:val="clear" w:pos="4320"/>
        <w:tab w:val="clear" w:pos="8640"/>
        <w:tab w:val="right" w:pos="9360"/>
      </w:tabs>
      <w:jc w:val="right"/>
      <w:rPr>
        <w:sz w:val="21"/>
      </w:rPr>
    </w:pPr>
    <w:r>
      <w:rPr>
        <w:rStyle w:val="PageNumber"/>
        <w:sz w:val="21"/>
      </w:rPr>
      <w:fldChar w:fldCharType="begin"/>
    </w:r>
    <w:r>
      <w:rPr>
        <w:rStyle w:val="PageNumber"/>
        <w:sz w:val="21"/>
      </w:rPr>
      <w:instrText xml:space="preserve"> PAGE  \* Arabic </w:instrText>
    </w:r>
    <w:r>
      <w:rPr>
        <w:rStyle w:val="PageNumber"/>
        <w:sz w:val="21"/>
      </w:rPr>
      <w:fldChar w:fldCharType="separate"/>
    </w:r>
    <w:r>
      <w:rPr>
        <w:rStyle w:val="PageNumber"/>
        <w:noProof/>
        <w:sz w:val="21"/>
      </w:rPr>
      <w:t>73</w:t>
    </w:r>
    <w:r>
      <w:rPr>
        <w:rStyle w:val="PageNumber"/>
        <w:sz w:val="21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E28E802" w14:textId="77777777" w:rsidR="00665643" w:rsidRDefault="00665643">
      <w:r>
        <w:separator/>
      </w:r>
    </w:p>
  </w:footnote>
  <w:footnote w:type="continuationSeparator" w:id="0">
    <w:p w14:paraId="0A4175E1" w14:textId="77777777" w:rsidR="00665643" w:rsidRDefault="00665643">
      <w:r>
        <w:continuationSeparator/>
      </w:r>
    </w:p>
  </w:footnote>
  <w:footnote w:type="continuationNotice" w:id="1">
    <w:p w14:paraId="0BCD5DD1" w14:textId="77777777" w:rsidR="00665643" w:rsidRDefault="00665643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45D18AA" w14:textId="3C8AD7ED" w:rsidR="00A640D7" w:rsidRDefault="00A640D7">
    <w:pPr>
      <w:pStyle w:val="Header"/>
    </w:pPr>
    <w:r>
      <w:t>Development and Calibration of Surface Water Models to Support the North Florida/Southeast Georgia (NFSEG v1.1) Groundwater Model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9AE6B" w14:textId="54B5EA25" w:rsidR="00665643" w:rsidRPr="003A68DC" w:rsidRDefault="007B3865" w:rsidP="00E51389">
    <w:pPr>
      <w:pStyle w:val="HeaderRight"/>
      <w:tabs>
        <w:tab w:val="left" w:pos="6204"/>
        <w:tab w:val="right" w:pos="9360"/>
      </w:tabs>
    </w:pPr>
    <w:sdt>
      <w:sdtPr>
        <w:id w:val="1887605468"/>
        <w:docPartObj>
          <w:docPartGallery w:val="Watermarks"/>
          <w:docPartUnique/>
        </w:docPartObj>
      </w:sdtPr>
      <w:sdtEndPr/>
      <w:sdtContent>
        <w:r>
          <w:pict w14:anchorId="6C8B54D0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_x0000_s2062" type="#_x0000_t136" style="position:absolute;left:0;text-align:left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665643">
      <w:fldChar w:fldCharType="begin"/>
    </w:r>
    <w:r w:rsidR="00665643">
      <w:instrText xml:space="preserve"> STYLEREF  "Heading 1"  \* MERGEFORMAT </w:instrText>
    </w:r>
    <w:r w:rsidR="00665643">
      <w:fldChar w:fldCharType="separate"/>
    </w:r>
    <w:r>
      <w:rPr>
        <w:b/>
        <w:bCs/>
      </w:rPr>
      <w:t>Error! No text of specified style in document.</w:t>
    </w:r>
    <w:r w:rsidR="00665643"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A52E4408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F51489FA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EDA692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4658EB78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82FA3644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8330264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E6781DB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EFEA6DA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C2F26D6A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A42A70D0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B597E8C"/>
    <w:multiLevelType w:val="hybridMultilevel"/>
    <w:tmpl w:val="158042B2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DCA3758"/>
    <w:multiLevelType w:val="hybridMultilevel"/>
    <w:tmpl w:val="B4F25B0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2" w15:restartNumberingAfterBreak="0">
    <w:nsid w:val="0FC12119"/>
    <w:multiLevelType w:val="hybridMultilevel"/>
    <w:tmpl w:val="F46EDF4E"/>
    <w:lvl w:ilvl="0" w:tplc="0409000F">
      <w:start w:val="1"/>
      <w:numFmt w:val="decimal"/>
      <w:lvlText w:val="%1."/>
      <w:lvlJc w:val="left"/>
      <w:pPr>
        <w:ind w:left="1800" w:hanging="360"/>
      </w:pPr>
    </w:lvl>
    <w:lvl w:ilvl="1" w:tplc="04090019" w:tentative="1">
      <w:start w:val="1"/>
      <w:numFmt w:val="lowerLetter"/>
      <w:lvlText w:val="%2."/>
      <w:lvlJc w:val="left"/>
      <w:pPr>
        <w:ind w:left="2520" w:hanging="360"/>
      </w:pPr>
    </w:lvl>
    <w:lvl w:ilvl="2" w:tplc="0409001B" w:tentative="1">
      <w:start w:val="1"/>
      <w:numFmt w:val="lowerRoman"/>
      <w:lvlText w:val="%3."/>
      <w:lvlJc w:val="right"/>
      <w:pPr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ind w:left="7560" w:hanging="180"/>
      </w:pPr>
    </w:lvl>
  </w:abstractNum>
  <w:abstractNum w:abstractNumId="13" w15:restartNumberingAfterBreak="0">
    <w:nsid w:val="10E149D5"/>
    <w:multiLevelType w:val="hybridMultilevel"/>
    <w:tmpl w:val="6A20DD3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1C26EF8"/>
    <w:multiLevelType w:val="multilevel"/>
    <w:tmpl w:val="C818BB06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15" w15:restartNumberingAfterBreak="0">
    <w:nsid w:val="13611B67"/>
    <w:multiLevelType w:val="singleLevel"/>
    <w:tmpl w:val="08F2AAB0"/>
    <w:lvl w:ilvl="0">
      <w:start w:val="1"/>
      <w:numFmt w:val="lowerLetter"/>
      <w:lvlText w:val="(%1)"/>
      <w:lvlJc w:val="left"/>
      <w:pPr>
        <w:tabs>
          <w:tab w:val="num" w:pos="1080"/>
        </w:tabs>
        <w:ind w:left="1080" w:hanging="360"/>
      </w:pPr>
      <w:rPr>
        <w:rFonts w:hint="default"/>
      </w:rPr>
    </w:lvl>
  </w:abstractNum>
  <w:abstractNum w:abstractNumId="16" w15:restartNumberingAfterBreak="0">
    <w:nsid w:val="212303A8"/>
    <w:multiLevelType w:val="hybridMultilevel"/>
    <w:tmpl w:val="EE8AA7D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3D43DC1"/>
    <w:multiLevelType w:val="hybridMultilevel"/>
    <w:tmpl w:val="9356E694"/>
    <w:lvl w:ilvl="0" w:tplc="FFFFFFFF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Times New Roman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28795F17"/>
    <w:multiLevelType w:val="hybridMultilevel"/>
    <w:tmpl w:val="5ABAFE7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B7B534F"/>
    <w:multiLevelType w:val="hybridMultilevel"/>
    <w:tmpl w:val="723A83B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2B6349"/>
    <w:multiLevelType w:val="multilevel"/>
    <w:tmpl w:val="7D827F9A"/>
    <w:lvl w:ilvl="0">
      <w:start w:val="1"/>
      <w:numFmt w:val="bullet"/>
      <w:lvlText w:val="●"/>
      <w:lvlJc w:val="left"/>
      <w:pPr>
        <w:ind w:left="1440" w:firstLine="1080"/>
      </w:pPr>
      <w:rPr>
        <w:u w:val="none"/>
      </w:rPr>
    </w:lvl>
    <w:lvl w:ilvl="1">
      <w:start w:val="1"/>
      <w:numFmt w:val="bullet"/>
      <w:lvlText w:val="○"/>
      <w:lvlJc w:val="left"/>
      <w:pPr>
        <w:ind w:left="2160" w:firstLine="1800"/>
      </w:pPr>
      <w:rPr>
        <w:u w:val="none"/>
      </w:rPr>
    </w:lvl>
    <w:lvl w:ilvl="2">
      <w:start w:val="1"/>
      <w:numFmt w:val="bullet"/>
      <w:lvlText w:val="■"/>
      <w:lvlJc w:val="left"/>
      <w:pPr>
        <w:ind w:left="2880" w:firstLine="2520"/>
      </w:pPr>
      <w:rPr>
        <w:u w:val="none"/>
      </w:rPr>
    </w:lvl>
    <w:lvl w:ilvl="3">
      <w:start w:val="1"/>
      <w:numFmt w:val="bullet"/>
      <w:lvlText w:val="●"/>
      <w:lvlJc w:val="left"/>
      <w:pPr>
        <w:ind w:left="3600" w:firstLine="3240"/>
      </w:pPr>
      <w:rPr>
        <w:u w:val="none"/>
      </w:rPr>
    </w:lvl>
    <w:lvl w:ilvl="4">
      <w:start w:val="1"/>
      <w:numFmt w:val="bullet"/>
      <w:lvlText w:val="○"/>
      <w:lvlJc w:val="left"/>
      <w:pPr>
        <w:ind w:left="4320" w:firstLine="39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firstLine="4680"/>
      </w:pPr>
      <w:rPr>
        <w:u w:val="none"/>
      </w:rPr>
    </w:lvl>
    <w:lvl w:ilvl="6">
      <w:start w:val="1"/>
      <w:numFmt w:val="bullet"/>
      <w:lvlText w:val="●"/>
      <w:lvlJc w:val="left"/>
      <w:pPr>
        <w:ind w:left="5760" w:firstLine="5400"/>
      </w:pPr>
      <w:rPr>
        <w:u w:val="none"/>
      </w:rPr>
    </w:lvl>
    <w:lvl w:ilvl="7">
      <w:start w:val="1"/>
      <w:numFmt w:val="bullet"/>
      <w:lvlText w:val="○"/>
      <w:lvlJc w:val="left"/>
      <w:pPr>
        <w:ind w:left="6480" w:firstLine="6120"/>
      </w:pPr>
      <w:rPr>
        <w:u w:val="none"/>
      </w:rPr>
    </w:lvl>
    <w:lvl w:ilvl="8">
      <w:start w:val="1"/>
      <w:numFmt w:val="bullet"/>
      <w:lvlText w:val="■"/>
      <w:lvlJc w:val="left"/>
      <w:pPr>
        <w:ind w:left="7200" w:firstLine="6840"/>
      </w:pPr>
      <w:rPr>
        <w:u w:val="none"/>
      </w:rPr>
    </w:lvl>
  </w:abstractNum>
  <w:abstractNum w:abstractNumId="21" w15:restartNumberingAfterBreak="0">
    <w:nsid w:val="31B2290B"/>
    <w:multiLevelType w:val="hybridMultilevel"/>
    <w:tmpl w:val="67C8C9D6"/>
    <w:lvl w:ilvl="0" w:tplc="819A647C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AE80DD8"/>
    <w:multiLevelType w:val="hybridMultilevel"/>
    <w:tmpl w:val="9566E222"/>
    <w:lvl w:ilvl="0" w:tplc="040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3F9D258C"/>
    <w:multiLevelType w:val="hybridMultilevel"/>
    <w:tmpl w:val="6096C89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2E502E2"/>
    <w:multiLevelType w:val="multilevel"/>
    <w:tmpl w:val="AAFE4748"/>
    <w:lvl w:ilvl="0">
      <w:start w:val="1"/>
      <w:numFmt w:val="decimal"/>
      <w:lvlText w:val="%1."/>
      <w:lvlJc w:val="right"/>
      <w:pPr>
        <w:ind w:left="1440" w:firstLine="1080"/>
      </w:pPr>
      <w:rPr>
        <w:u w:val="none"/>
      </w:rPr>
    </w:lvl>
    <w:lvl w:ilvl="1">
      <w:start w:val="1"/>
      <w:numFmt w:val="decimal"/>
      <w:lvlText w:val="%1.%2."/>
      <w:lvlJc w:val="right"/>
      <w:pPr>
        <w:ind w:left="2160" w:firstLine="1800"/>
      </w:pPr>
      <w:rPr>
        <w:u w:val="none"/>
      </w:rPr>
    </w:lvl>
    <w:lvl w:ilvl="2">
      <w:start w:val="1"/>
      <w:numFmt w:val="decimal"/>
      <w:lvlText w:val="%1.%2.%3."/>
      <w:lvlJc w:val="right"/>
      <w:pPr>
        <w:ind w:left="2880" w:firstLine="2520"/>
      </w:pPr>
      <w:rPr>
        <w:u w:val="none"/>
      </w:rPr>
    </w:lvl>
    <w:lvl w:ilvl="3">
      <w:start w:val="1"/>
      <w:numFmt w:val="decimal"/>
      <w:lvlText w:val="%1.%2.%3.%4."/>
      <w:lvlJc w:val="right"/>
      <w:pPr>
        <w:ind w:left="3600" w:firstLine="3240"/>
      </w:pPr>
      <w:rPr>
        <w:u w:val="none"/>
      </w:rPr>
    </w:lvl>
    <w:lvl w:ilvl="4">
      <w:start w:val="1"/>
      <w:numFmt w:val="decimal"/>
      <w:lvlText w:val="%1.%2.%3.%4.%5."/>
      <w:lvlJc w:val="right"/>
      <w:pPr>
        <w:ind w:left="4320" w:firstLine="3960"/>
      </w:pPr>
      <w:rPr>
        <w:u w:val="none"/>
      </w:rPr>
    </w:lvl>
    <w:lvl w:ilvl="5">
      <w:start w:val="1"/>
      <w:numFmt w:val="decimal"/>
      <w:lvlText w:val="%1.%2.%3.%4.%5.%6."/>
      <w:lvlJc w:val="right"/>
      <w:pPr>
        <w:ind w:left="5040" w:firstLine="4680"/>
      </w:pPr>
      <w:rPr>
        <w:u w:val="none"/>
      </w:rPr>
    </w:lvl>
    <w:lvl w:ilvl="6">
      <w:start w:val="1"/>
      <w:numFmt w:val="decimal"/>
      <w:lvlText w:val="%1.%2.%3.%4.%5.%6.%7."/>
      <w:lvlJc w:val="right"/>
      <w:pPr>
        <w:ind w:left="5760" w:firstLine="5400"/>
      </w:pPr>
      <w:rPr>
        <w:u w:val="none"/>
      </w:rPr>
    </w:lvl>
    <w:lvl w:ilvl="7">
      <w:start w:val="1"/>
      <w:numFmt w:val="decimal"/>
      <w:lvlText w:val="%1.%2.%3.%4.%5.%6.%7.%8."/>
      <w:lvlJc w:val="right"/>
      <w:pPr>
        <w:ind w:left="6480" w:firstLine="6120"/>
      </w:pPr>
      <w:rPr>
        <w:u w:val="none"/>
      </w:rPr>
    </w:lvl>
    <w:lvl w:ilvl="8">
      <w:start w:val="1"/>
      <w:numFmt w:val="decimal"/>
      <w:lvlText w:val="%1.%2.%3.%4.%5.%6.%7.%8.%9."/>
      <w:lvlJc w:val="right"/>
      <w:pPr>
        <w:ind w:left="7200" w:firstLine="6840"/>
      </w:pPr>
      <w:rPr>
        <w:u w:val="none"/>
      </w:rPr>
    </w:lvl>
  </w:abstractNum>
  <w:abstractNum w:abstractNumId="25" w15:restartNumberingAfterBreak="0">
    <w:nsid w:val="47430687"/>
    <w:multiLevelType w:val="hybridMultilevel"/>
    <w:tmpl w:val="FFE0E52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A8752A0"/>
    <w:multiLevelType w:val="hybridMultilevel"/>
    <w:tmpl w:val="1770785E"/>
    <w:lvl w:ilvl="0" w:tplc="1FBCB6F6">
      <w:start w:val="1"/>
      <w:numFmt w:val="decimal"/>
      <w:lvlText w:val="%1."/>
      <w:lvlJc w:val="left"/>
      <w:pPr>
        <w:ind w:left="720" w:hanging="360"/>
      </w:pPr>
    </w:lvl>
    <w:lvl w:ilvl="1" w:tplc="AD505BE6">
      <w:start w:val="1"/>
      <w:numFmt w:val="lowerLetter"/>
      <w:lvlText w:val="%2."/>
      <w:lvlJc w:val="left"/>
      <w:pPr>
        <w:ind w:left="1440" w:hanging="360"/>
      </w:pPr>
    </w:lvl>
    <w:lvl w:ilvl="2" w:tplc="19F8C254">
      <w:start w:val="1"/>
      <w:numFmt w:val="lowerRoman"/>
      <w:lvlText w:val="%3."/>
      <w:lvlJc w:val="right"/>
      <w:pPr>
        <w:ind w:left="2160" w:hanging="180"/>
      </w:pPr>
    </w:lvl>
    <w:lvl w:ilvl="3" w:tplc="A3CA26B8">
      <w:start w:val="1"/>
      <w:numFmt w:val="decimal"/>
      <w:lvlText w:val="%4."/>
      <w:lvlJc w:val="left"/>
      <w:pPr>
        <w:ind w:left="2880" w:hanging="360"/>
      </w:pPr>
    </w:lvl>
    <w:lvl w:ilvl="4" w:tplc="A2AC48F2">
      <w:start w:val="1"/>
      <w:numFmt w:val="lowerLetter"/>
      <w:lvlText w:val="%5."/>
      <w:lvlJc w:val="left"/>
      <w:pPr>
        <w:ind w:left="3600" w:hanging="360"/>
      </w:pPr>
    </w:lvl>
    <w:lvl w:ilvl="5" w:tplc="C4404C04">
      <w:start w:val="1"/>
      <w:numFmt w:val="lowerRoman"/>
      <w:lvlText w:val="%6."/>
      <w:lvlJc w:val="right"/>
      <w:pPr>
        <w:ind w:left="4320" w:hanging="180"/>
      </w:pPr>
    </w:lvl>
    <w:lvl w:ilvl="6" w:tplc="91A87CF2">
      <w:start w:val="1"/>
      <w:numFmt w:val="decimal"/>
      <w:lvlText w:val="%7."/>
      <w:lvlJc w:val="left"/>
      <w:pPr>
        <w:ind w:left="5040" w:hanging="360"/>
      </w:pPr>
    </w:lvl>
    <w:lvl w:ilvl="7" w:tplc="DB3AFEF6">
      <w:start w:val="1"/>
      <w:numFmt w:val="lowerLetter"/>
      <w:lvlText w:val="%8."/>
      <w:lvlJc w:val="left"/>
      <w:pPr>
        <w:ind w:left="5760" w:hanging="360"/>
      </w:pPr>
    </w:lvl>
    <w:lvl w:ilvl="8" w:tplc="CAFCB09C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C790F74"/>
    <w:multiLevelType w:val="hybridMultilevel"/>
    <w:tmpl w:val="9F38CB0C"/>
    <w:lvl w:ilvl="0" w:tplc="1F30EAAE">
      <w:start w:val="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8A15CA"/>
    <w:multiLevelType w:val="hybridMultilevel"/>
    <w:tmpl w:val="4CBC39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61DF72FD"/>
    <w:multiLevelType w:val="singleLevel"/>
    <w:tmpl w:val="E36408F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3"/>
      </w:rPr>
    </w:lvl>
  </w:abstractNum>
  <w:abstractNum w:abstractNumId="30" w15:restartNumberingAfterBreak="0">
    <w:nsid w:val="6604035D"/>
    <w:multiLevelType w:val="hybridMultilevel"/>
    <w:tmpl w:val="E56CE3D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68600AB0"/>
    <w:multiLevelType w:val="multilevel"/>
    <w:tmpl w:val="5FB6645C"/>
    <w:lvl w:ilvl="0">
      <w:start w:val="1"/>
      <w:numFmt w:val="bullet"/>
      <w:lvlText w:val="●"/>
      <w:lvlJc w:val="left"/>
      <w:pPr>
        <w:ind w:left="720" w:firstLine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firstLine="1080"/>
      </w:pPr>
      <w:rPr>
        <w:u w:val="none"/>
      </w:rPr>
    </w:lvl>
    <w:lvl w:ilvl="2">
      <w:start w:val="1"/>
      <w:numFmt w:val="bullet"/>
      <w:lvlText w:val="■"/>
      <w:lvlJc w:val="left"/>
      <w:pPr>
        <w:ind w:left="2160" w:firstLine="1800"/>
      </w:pPr>
      <w:rPr>
        <w:u w:val="none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u w:val="none"/>
      </w:rPr>
    </w:lvl>
    <w:lvl w:ilvl="4">
      <w:start w:val="1"/>
      <w:numFmt w:val="bullet"/>
      <w:lvlText w:val="○"/>
      <w:lvlJc w:val="left"/>
      <w:pPr>
        <w:ind w:left="3600" w:firstLine="3240"/>
      </w:pPr>
      <w:rPr>
        <w:u w:val="none"/>
      </w:rPr>
    </w:lvl>
    <w:lvl w:ilvl="5">
      <w:start w:val="1"/>
      <w:numFmt w:val="bullet"/>
      <w:lvlText w:val="■"/>
      <w:lvlJc w:val="left"/>
      <w:pPr>
        <w:ind w:left="4320" w:firstLine="39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u w:val="none"/>
      </w:rPr>
    </w:lvl>
    <w:lvl w:ilvl="7">
      <w:start w:val="1"/>
      <w:numFmt w:val="bullet"/>
      <w:lvlText w:val="○"/>
      <w:lvlJc w:val="left"/>
      <w:pPr>
        <w:ind w:left="5760" w:firstLine="5400"/>
      </w:pPr>
      <w:rPr>
        <w:u w:val="none"/>
      </w:rPr>
    </w:lvl>
    <w:lvl w:ilvl="8">
      <w:start w:val="1"/>
      <w:numFmt w:val="bullet"/>
      <w:lvlText w:val="■"/>
      <w:lvlJc w:val="left"/>
      <w:pPr>
        <w:ind w:left="6480" w:firstLine="6120"/>
      </w:pPr>
      <w:rPr>
        <w:u w:val="none"/>
      </w:rPr>
    </w:lvl>
  </w:abstractNum>
  <w:abstractNum w:abstractNumId="32" w15:restartNumberingAfterBreak="0">
    <w:nsid w:val="68665E30"/>
    <w:multiLevelType w:val="hybridMultilevel"/>
    <w:tmpl w:val="0542FC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6DB214A7"/>
    <w:multiLevelType w:val="hybridMultilevel"/>
    <w:tmpl w:val="1E4A49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F0D0DA2"/>
    <w:multiLevelType w:val="hybridMultilevel"/>
    <w:tmpl w:val="6B0285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700C4418"/>
    <w:multiLevelType w:val="hybridMultilevel"/>
    <w:tmpl w:val="DC2C3AAC"/>
    <w:lvl w:ilvl="0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76CA682D"/>
    <w:multiLevelType w:val="hybridMultilevel"/>
    <w:tmpl w:val="7D2807C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77F71EC9"/>
    <w:multiLevelType w:val="hybridMultilevel"/>
    <w:tmpl w:val="733C481C"/>
    <w:lvl w:ilvl="0" w:tplc="BF92C01C">
      <w:start w:val="1"/>
      <w:numFmt w:val="decimal"/>
      <w:lvlText w:val="%1."/>
      <w:lvlJc w:val="left"/>
      <w:pPr>
        <w:ind w:left="720" w:hanging="360"/>
      </w:pPr>
    </w:lvl>
    <w:lvl w:ilvl="1" w:tplc="90D84DC6">
      <w:start w:val="1"/>
      <w:numFmt w:val="lowerLetter"/>
      <w:lvlText w:val="%2."/>
      <w:lvlJc w:val="left"/>
      <w:pPr>
        <w:ind w:left="1440" w:hanging="360"/>
      </w:pPr>
    </w:lvl>
    <w:lvl w:ilvl="2" w:tplc="2B80242E">
      <w:start w:val="1"/>
      <w:numFmt w:val="lowerRoman"/>
      <w:lvlText w:val="%3."/>
      <w:lvlJc w:val="right"/>
      <w:pPr>
        <w:ind w:left="2160" w:hanging="180"/>
      </w:pPr>
    </w:lvl>
    <w:lvl w:ilvl="3" w:tplc="855C94D4">
      <w:start w:val="1"/>
      <w:numFmt w:val="decimal"/>
      <w:lvlText w:val="%4."/>
      <w:lvlJc w:val="left"/>
      <w:pPr>
        <w:ind w:left="2880" w:hanging="360"/>
      </w:pPr>
    </w:lvl>
    <w:lvl w:ilvl="4" w:tplc="1F06820E">
      <w:start w:val="1"/>
      <w:numFmt w:val="lowerLetter"/>
      <w:lvlText w:val="%5."/>
      <w:lvlJc w:val="left"/>
      <w:pPr>
        <w:ind w:left="3600" w:hanging="360"/>
      </w:pPr>
    </w:lvl>
    <w:lvl w:ilvl="5" w:tplc="D6D2E614">
      <w:start w:val="1"/>
      <w:numFmt w:val="lowerRoman"/>
      <w:lvlText w:val="%6."/>
      <w:lvlJc w:val="right"/>
      <w:pPr>
        <w:ind w:left="4320" w:hanging="180"/>
      </w:pPr>
    </w:lvl>
    <w:lvl w:ilvl="6" w:tplc="092C5192">
      <w:start w:val="1"/>
      <w:numFmt w:val="decimal"/>
      <w:lvlText w:val="%7."/>
      <w:lvlJc w:val="left"/>
      <w:pPr>
        <w:ind w:left="5040" w:hanging="360"/>
      </w:pPr>
    </w:lvl>
    <w:lvl w:ilvl="7" w:tplc="A5D8C652">
      <w:start w:val="1"/>
      <w:numFmt w:val="lowerLetter"/>
      <w:lvlText w:val="%8."/>
      <w:lvlJc w:val="left"/>
      <w:pPr>
        <w:ind w:left="5760" w:hanging="360"/>
      </w:pPr>
    </w:lvl>
    <w:lvl w:ilvl="8" w:tplc="D47C42A8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D3648AF"/>
    <w:multiLevelType w:val="hybridMultilevel"/>
    <w:tmpl w:val="8DCC747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6"/>
  </w:num>
  <w:num w:numId="2">
    <w:abstractNumId w:val="15"/>
  </w:num>
  <w:num w:numId="3">
    <w:abstractNumId w:val="17"/>
  </w:num>
  <w:num w:numId="4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9"/>
  </w:num>
  <w:num w:numId="6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7"/>
  </w:num>
  <w:num w:numId="12">
    <w:abstractNumId w:val="6"/>
  </w:num>
  <w:num w:numId="13">
    <w:abstractNumId w:val="5"/>
  </w:num>
  <w:num w:numId="14">
    <w:abstractNumId w:val="4"/>
  </w:num>
  <w:num w:numId="15">
    <w:abstractNumId w:val="8"/>
  </w:num>
  <w:num w:numId="16">
    <w:abstractNumId w:val="3"/>
  </w:num>
  <w:num w:numId="17">
    <w:abstractNumId w:val="2"/>
  </w:num>
  <w:num w:numId="18">
    <w:abstractNumId w:val="1"/>
  </w:num>
  <w:num w:numId="19">
    <w:abstractNumId w:val="0"/>
  </w:num>
  <w:num w:numId="20">
    <w:abstractNumId w:val="32"/>
  </w:num>
  <w:num w:numId="21">
    <w:abstractNumId w:val="25"/>
  </w:num>
  <w:num w:numId="22">
    <w:abstractNumId w:val="38"/>
  </w:num>
  <w:num w:numId="23">
    <w:abstractNumId w:val="30"/>
  </w:num>
  <w:num w:numId="24">
    <w:abstractNumId w:val="36"/>
  </w:num>
  <w:num w:numId="25">
    <w:abstractNumId w:val="21"/>
  </w:num>
  <w:num w:numId="26">
    <w:abstractNumId w:val="27"/>
  </w:num>
  <w:num w:numId="27">
    <w:abstractNumId w:val="14"/>
  </w:num>
  <w:num w:numId="28">
    <w:abstractNumId w:val="20"/>
  </w:num>
  <w:num w:numId="29">
    <w:abstractNumId w:val="31"/>
  </w:num>
  <w:num w:numId="30">
    <w:abstractNumId w:val="24"/>
  </w:num>
  <w:num w:numId="31">
    <w:abstractNumId w:val="10"/>
  </w:num>
  <w:num w:numId="32">
    <w:abstractNumId w:val="34"/>
  </w:num>
  <w:num w:numId="33">
    <w:abstractNumId w:val="13"/>
  </w:num>
  <w:num w:numId="34">
    <w:abstractNumId w:val="28"/>
  </w:num>
  <w:num w:numId="35">
    <w:abstractNumId w:val="16"/>
  </w:num>
  <w:num w:numId="36">
    <w:abstractNumId w:val="37"/>
  </w:num>
  <w:num w:numId="37">
    <w:abstractNumId w:val="18"/>
  </w:num>
  <w:num w:numId="38">
    <w:abstractNumId w:val="11"/>
  </w:num>
  <w:num w:numId="39">
    <w:abstractNumId w:val="12"/>
  </w:num>
  <w:num w:numId="40">
    <w:abstractNumId w:val="8"/>
    <w:lvlOverride w:ilvl="0">
      <w:startOverride w:val="1"/>
    </w:lvlOverride>
  </w:num>
  <w:num w:numId="41">
    <w:abstractNumId w:val="19"/>
  </w:num>
  <w:num w:numId="42">
    <w:abstractNumId w:val="33"/>
  </w:num>
  <w:num w:numId="43">
    <w:abstractNumId w:val="2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20"/>
  <w:evenAndOddHeaders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2063">
      <o:colormru v:ext="edit" colors="#ccecff,#afd7ff,#dcbade"/>
    </o:shapedefaults>
    <o:shapelayout v:ext="edit">
      <o:idmap v:ext="edit" data="2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JRWMD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1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tprdapszzred4exttypzvflfzxz5vs0zp9d&quot;&gt;NFSEG_ET_refs&lt;record-ids&gt;&lt;item&gt;1&lt;/item&gt;&lt;item&gt;2&lt;/item&gt;&lt;item&gt;3&lt;/item&gt;&lt;item&gt;4&lt;/item&gt;&lt;item&gt;5&lt;/item&gt;&lt;item&gt;6&lt;/item&gt;&lt;item&gt;7&lt;/item&gt;&lt;item&gt;8&lt;/item&gt;&lt;item&gt;9&lt;/item&gt;&lt;item&gt;10&lt;/item&gt;&lt;item&gt;11&lt;/item&gt;&lt;item&gt;12&lt;/item&gt;&lt;item&gt;13&lt;/item&gt;&lt;item&gt;14&lt;/item&gt;&lt;item&gt;15&lt;/item&gt;&lt;item&gt;17&lt;/item&gt;&lt;item&gt;18&lt;/item&gt;&lt;item&gt;19&lt;/item&gt;&lt;item&gt;20&lt;/item&gt;&lt;/record-ids&gt;&lt;/item&gt;&lt;/Libraries&gt;"/>
    <w:docVar w:name="SIGN_FLAG" w:val="0"/>
  </w:docVars>
  <w:rsids>
    <w:rsidRoot w:val="00016671"/>
    <w:rsid w:val="000009E0"/>
    <w:rsid w:val="000017D7"/>
    <w:rsid w:val="00002114"/>
    <w:rsid w:val="00002DC9"/>
    <w:rsid w:val="00003360"/>
    <w:rsid w:val="00004CEB"/>
    <w:rsid w:val="0000582F"/>
    <w:rsid w:val="00006C01"/>
    <w:rsid w:val="00007BE2"/>
    <w:rsid w:val="00010967"/>
    <w:rsid w:val="00011405"/>
    <w:rsid w:val="00013529"/>
    <w:rsid w:val="000150C3"/>
    <w:rsid w:val="000150DE"/>
    <w:rsid w:val="00016671"/>
    <w:rsid w:val="00017008"/>
    <w:rsid w:val="000210A7"/>
    <w:rsid w:val="0002111A"/>
    <w:rsid w:val="00021A39"/>
    <w:rsid w:val="0002463D"/>
    <w:rsid w:val="000276B5"/>
    <w:rsid w:val="00027D9C"/>
    <w:rsid w:val="00031112"/>
    <w:rsid w:val="00032098"/>
    <w:rsid w:val="00032B04"/>
    <w:rsid w:val="000335AE"/>
    <w:rsid w:val="0003546B"/>
    <w:rsid w:val="000354AC"/>
    <w:rsid w:val="00035FE5"/>
    <w:rsid w:val="0003738A"/>
    <w:rsid w:val="00041FC8"/>
    <w:rsid w:val="00042259"/>
    <w:rsid w:val="000426E2"/>
    <w:rsid w:val="0004344A"/>
    <w:rsid w:val="00044491"/>
    <w:rsid w:val="000444B6"/>
    <w:rsid w:val="00046250"/>
    <w:rsid w:val="00047F14"/>
    <w:rsid w:val="00050B1C"/>
    <w:rsid w:val="00052084"/>
    <w:rsid w:val="00053491"/>
    <w:rsid w:val="00053F19"/>
    <w:rsid w:val="00054FA3"/>
    <w:rsid w:val="000559B8"/>
    <w:rsid w:val="00060363"/>
    <w:rsid w:val="000605C3"/>
    <w:rsid w:val="00063067"/>
    <w:rsid w:val="00063E42"/>
    <w:rsid w:val="000644DE"/>
    <w:rsid w:val="00064BE2"/>
    <w:rsid w:val="000650C2"/>
    <w:rsid w:val="00066D67"/>
    <w:rsid w:val="000674EC"/>
    <w:rsid w:val="00067BD6"/>
    <w:rsid w:val="000706A3"/>
    <w:rsid w:val="00070833"/>
    <w:rsid w:val="00070ACF"/>
    <w:rsid w:val="00071D7C"/>
    <w:rsid w:val="000756D0"/>
    <w:rsid w:val="00075871"/>
    <w:rsid w:val="00075A42"/>
    <w:rsid w:val="00076C6F"/>
    <w:rsid w:val="00076DDE"/>
    <w:rsid w:val="00077C3A"/>
    <w:rsid w:val="0008055E"/>
    <w:rsid w:val="00081BA9"/>
    <w:rsid w:val="000824F7"/>
    <w:rsid w:val="000826D8"/>
    <w:rsid w:val="000831BC"/>
    <w:rsid w:val="000839DD"/>
    <w:rsid w:val="00086BAF"/>
    <w:rsid w:val="00087088"/>
    <w:rsid w:val="0008784C"/>
    <w:rsid w:val="00087E2A"/>
    <w:rsid w:val="0009163A"/>
    <w:rsid w:val="00092CCC"/>
    <w:rsid w:val="000937CA"/>
    <w:rsid w:val="00094020"/>
    <w:rsid w:val="00095245"/>
    <w:rsid w:val="000960E0"/>
    <w:rsid w:val="00096F2A"/>
    <w:rsid w:val="00097871"/>
    <w:rsid w:val="000A402C"/>
    <w:rsid w:val="000B3855"/>
    <w:rsid w:val="000B5139"/>
    <w:rsid w:val="000B529C"/>
    <w:rsid w:val="000B6348"/>
    <w:rsid w:val="000B7F3B"/>
    <w:rsid w:val="000B7FAB"/>
    <w:rsid w:val="000C0457"/>
    <w:rsid w:val="000C385B"/>
    <w:rsid w:val="000C4812"/>
    <w:rsid w:val="000D07CE"/>
    <w:rsid w:val="000D3817"/>
    <w:rsid w:val="000D3C4C"/>
    <w:rsid w:val="000D44F9"/>
    <w:rsid w:val="000D4D31"/>
    <w:rsid w:val="000D5A5F"/>
    <w:rsid w:val="000D5C8F"/>
    <w:rsid w:val="000D663C"/>
    <w:rsid w:val="000D6C8A"/>
    <w:rsid w:val="000E1256"/>
    <w:rsid w:val="000E16BE"/>
    <w:rsid w:val="000E251D"/>
    <w:rsid w:val="000E38A5"/>
    <w:rsid w:val="000E3966"/>
    <w:rsid w:val="000E55E9"/>
    <w:rsid w:val="000E5AEA"/>
    <w:rsid w:val="000E5ED7"/>
    <w:rsid w:val="000E6F43"/>
    <w:rsid w:val="000E7D13"/>
    <w:rsid w:val="000F0555"/>
    <w:rsid w:val="000F1B90"/>
    <w:rsid w:val="000F2CCB"/>
    <w:rsid w:val="000F37FD"/>
    <w:rsid w:val="000F4E0E"/>
    <w:rsid w:val="000F6434"/>
    <w:rsid w:val="000F74A1"/>
    <w:rsid w:val="001005AC"/>
    <w:rsid w:val="001027A7"/>
    <w:rsid w:val="00102B18"/>
    <w:rsid w:val="00102CB9"/>
    <w:rsid w:val="00104B73"/>
    <w:rsid w:val="00104D42"/>
    <w:rsid w:val="00105654"/>
    <w:rsid w:val="00105C8E"/>
    <w:rsid w:val="00106BA8"/>
    <w:rsid w:val="00111092"/>
    <w:rsid w:val="001114DB"/>
    <w:rsid w:val="0011181B"/>
    <w:rsid w:val="00111EED"/>
    <w:rsid w:val="001165F8"/>
    <w:rsid w:val="0011694F"/>
    <w:rsid w:val="0011752F"/>
    <w:rsid w:val="00120A72"/>
    <w:rsid w:val="0012254D"/>
    <w:rsid w:val="00122C63"/>
    <w:rsid w:val="001232B3"/>
    <w:rsid w:val="00125CCD"/>
    <w:rsid w:val="00131DB7"/>
    <w:rsid w:val="001324C0"/>
    <w:rsid w:val="00135437"/>
    <w:rsid w:val="001365B6"/>
    <w:rsid w:val="00136DB9"/>
    <w:rsid w:val="00136EC9"/>
    <w:rsid w:val="00143430"/>
    <w:rsid w:val="00144930"/>
    <w:rsid w:val="00144A75"/>
    <w:rsid w:val="00146F73"/>
    <w:rsid w:val="001474E7"/>
    <w:rsid w:val="001530EC"/>
    <w:rsid w:val="00155751"/>
    <w:rsid w:val="00156923"/>
    <w:rsid w:val="00157F0F"/>
    <w:rsid w:val="0016011D"/>
    <w:rsid w:val="001603FD"/>
    <w:rsid w:val="001618D1"/>
    <w:rsid w:val="00164B3C"/>
    <w:rsid w:val="00166C69"/>
    <w:rsid w:val="00170642"/>
    <w:rsid w:val="00171D37"/>
    <w:rsid w:val="001805E8"/>
    <w:rsid w:val="00180D1E"/>
    <w:rsid w:val="00182417"/>
    <w:rsid w:val="00183BF0"/>
    <w:rsid w:val="00184C99"/>
    <w:rsid w:val="00184E17"/>
    <w:rsid w:val="00185A09"/>
    <w:rsid w:val="001861AE"/>
    <w:rsid w:val="001868E5"/>
    <w:rsid w:val="00187AE0"/>
    <w:rsid w:val="00190B42"/>
    <w:rsid w:val="00192146"/>
    <w:rsid w:val="00192F9B"/>
    <w:rsid w:val="001939D4"/>
    <w:rsid w:val="00193A03"/>
    <w:rsid w:val="001941C1"/>
    <w:rsid w:val="0019481E"/>
    <w:rsid w:val="00197D6F"/>
    <w:rsid w:val="00197E15"/>
    <w:rsid w:val="001A203B"/>
    <w:rsid w:val="001A3266"/>
    <w:rsid w:val="001A5537"/>
    <w:rsid w:val="001A5918"/>
    <w:rsid w:val="001A6944"/>
    <w:rsid w:val="001A7538"/>
    <w:rsid w:val="001B030C"/>
    <w:rsid w:val="001B0DA3"/>
    <w:rsid w:val="001B3324"/>
    <w:rsid w:val="001B4533"/>
    <w:rsid w:val="001B491B"/>
    <w:rsid w:val="001B4A36"/>
    <w:rsid w:val="001B5656"/>
    <w:rsid w:val="001B5918"/>
    <w:rsid w:val="001B68CB"/>
    <w:rsid w:val="001B7062"/>
    <w:rsid w:val="001B7CF8"/>
    <w:rsid w:val="001C0352"/>
    <w:rsid w:val="001C1AE3"/>
    <w:rsid w:val="001C25F3"/>
    <w:rsid w:val="001C35E9"/>
    <w:rsid w:val="001C3F29"/>
    <w:rsid w:val="001C4949"/>
    <w:rsid w:val="001C4B10"/>
    <w:rsid w:val="001C513B"/>
    <w:rsid w:val="001C7B3C"/>
    <w:rsid w:val="001D0421"/>
    <w:rsid w:val="001D1012"/>
    <w:rsid w:val="001D3CE0"/>
    <w:rsid w:val="001D4A86"/>
    <w:rsid w:val="001D5161"/>
    <w:rsid w:val="001D64CF"/>
    <w:rsid w:val="001D6623"/>
    <w:rsid w:val="001D798B"/>
    <w:rsid w:val="001E136C"/>
    <w:rsid w:val="001E206C"/>
    <w:rsid w:val="001E2638"/>
    <w:rsid w:val="001E3393"/>
    <w:rsid w:val="001E4585"/>
    <w:rsid w:val="001E5088"/>
    <w:rsid w:val="001E5425"/>
    <w:rsid w:val="001E64BD"/>
    <w:rsid w:val="001E6819"/>
    <w:rsid w:val="001F2641"/>
    <w:rsid w:val="001F31D7"/>
    <w:rsid w:val="001F3ADD"/>
    <w:rsid w:val="001F6CCD"/>
    <w:rsid w:val="001F7215"/>
    <w:rsid w:val="002034F7"/>
    <w:rsid w:val="002039C2"/>
    <w:rsid w:val="00203C64"/>
    <w:rsid w:val="0020405E"/>
    <w:rsid w:val="002050F0"/>
    <w:rsid w:val="00206D54"/>
    <w:rsid w:val="00206EF3"/>
    <w:rsid w:val="002107B7"/>
    <w:rsid w:val="00211068"/>
    <w:rsid w:val="002110A1"/>
    <w:rsid w:val="00213241"/>
    <w:rsid w:val="002140D9"/>
    <w:rsid w:val="0021575A"/>
    <w:rsid w:val="00215A55"/>
    <w:rsid w:val="0021633A"/>
    <w:rsid w:val="0021640C"/>
    <w:rsid w:val="00216F35"/>
    <w:rsid w:val="002174ED"/>
    <w:rsid w:val="00217FCD"/>
    <w:rsid w:val="00221C39"/>
    <w:rsid w:val="00223F69"/>
    <w:rsid w:val="002249AD"/>
    <w:rsid w:val="00224CDF"/>
    <w:rsid w:val="00224FD2"/>
    <w:rsid w:val="00226CEC"/>
    <w:rsid w:val="00231910"/>
    <w:rsid w:val="00231DFA"/>
    <w:rsid w:val="0023254D"/>
    <w:rsid w:val="00233C2F"/>
    <w:rsid w:val="00234EEE"/>
    <w:rsid w:val="00235C19"/>
    <w:rsid w:val="00236CB2"/>
    <w:rsid w:val="00237DDE"/>
    <w:rsid w:val="002401FC"/>
    <w:rsid w:val="002412BD"/>
    <w:rsid w:val="0024408D"/>
    <w:rsid w:val="00244987"/>
    <w:rsid w:val="00244EF7"/>
    <w:rsid w:val="00244FBE"/>
    <w:rsid w:val="00246081"/>
    <w:rsid w:val="00247704"/>
    <w:rsid w:val="002517F3"/>
    <w:rsid w:val="00251D98"/>
    <w:rsid w:val="00253172"/>
    <w:rsid w:val="0025365F"/>
    <w:rsid w:val="00254D7F"/>
    <w:rsid w:val="00255421"/>
    <w:rsid w:val="002564C0"/>
    <w:rsid w:val="00256AA0"/>
    <w:rsid w:val="00257B1B"/>
    <w:rsid w:val="00260447"/>
    <w:rsid w:val="00260CEA"/>
    <w:rsid w:val="00262D56"/>
    <w:rsid w:val="002641D6"/>
    <w:rsid w:val="002658C1"/>
    <w:rsid w:val="0026664D"/>
    <w:rsid w:val="00267B75"/>
    <w:rsid w:val="002702BD"/>
    <w:rsid w:val="00271575"/>
    <w:rsid w:val="0027206B"/>
    <w:rsid w:val="002754AF"/>
    <w:rsid w:val="00275C16"/>
    <w:rsid w:val="0027649C"/>
    <w:rsid w:val="002774DC"/>
    <w:rsid w:val="00277731"/>
    <w:rsid w:val="0028197C"/>
    <w:rsid w:val="00281C0C"/>
    <w:rsid w:val="00281ECD"/>
    <w:rsid w:val="00282B49"/>
    <w:rsid w:val="00282CCA"/>
    <w:rsid w:val="0028327C"/>
    <w:rsid w:val="00283474"/>
    <w:rsid w:val="00284BD0"/>
    <w:rsid w:val="002865D2"/>
    <w:rsid w:val="00287627"/>
    <w:rsid w:val="00290283"/>
    <w:rsid w:val="00292B49"/>
    <w:rsid w:val="00293EA0"/>
    <w:rsid w:val="002943A6"/>
    <w:rsid w:val="002959BB"/>
    <w:rsid w:val="002961F7"/>
    <w:rsid w:val="00296B7F"/>
    <w:rsid w:val="00297E59"/>
    <w:rsid w:val="002A0276"/>
    <w:rsid w:val="002A04BB"/>
    <w:rsid w:val="002A1D03"/>
    <w:rsid w:val="002A207D"/>
    <w:rsid w:val="002A2DFD"/>
    <w:rsid w:val="002A3B33"/>
    <w:rsid w:val="002A4231"/>
    <w:rsid w:val="002A6379"/>
    <w:rsid w:val="002A71D4"/>
    <w:rsid w:val="002B0C16"/>
    <w:rsid w:val="002B21D4"/>
    <w:rsid w:val="002B2BD0"/>
    <w:rsid w:val="002B3A0E"/>
    <w:rsid w:val="002B5185"/>
    <w:rsid w:val="002B5903"/>
    <w:rsid w:val="002B5C4B"/>
    <w:rsid w:val="002C3D96"/>
    <w:rsid w:val="002C4BFD"/>
    <w:rsid w:val="002C4E29"/>
    <w:rsid w:val="002C7D65"/>
    <w:rsid w:val="002D0585"/>
    <w:rsid w:val="002D1038"/>
    <w:rsid w:val="002D2032"/>
    <w:rsid w:val="002D6C6B"/>
    <w:rsid w:val="002D7969"/>
    <w:rsid w:val="002E3943"/>
    <w:rsid w:val="002E3F0A"/>
    <w:rsid w:val="002E6D7D"/>
    <w:rsid w:val="002E720E"/>
    <w:rsid w:val="002E78B5"/>
    <w:rsid w:val="002E7C89"/>
    <w:rsid w:val="002F0CC4"/>
    <w:rsid w:val="002F210E"/>
    <w:rsid w:val="002F2580"/>
    <w:rsid w:val="002F4BE8"/>
    <w:rsid w:val="002F5BD7"/>
    <w:rsid w:val="002F6B45"/>
    <w:rsid w:val="003009B0"/>
    <w:rsid w:val="00302BA8"/>
    <w:rsid w:val="00302DA2"/>
    <w:rsid w:val="00303A40"/>
    <w:rsid w:val="00304543"/>
    <w:rsid w:val="0030486A"/>
    <w:rsid w:val="00305145"/>
    <w:rsid w:val="00306B30"/>
    <w:rsid w:val="00307BFE"/>
    <w:rsid w:val="0031023A"/>
    <w:rsid w:val="003117FC"/>
    <w:rsid w:val="003138A6"/>
    <w:rsid w:val="00314557"/>
    <w:rsid w:val="00314C37"/>
    <w:rsid w:val="00314E8F"/>
    <w:rsid w:val="003152BC"/>
    <w:rsid w:val="00317BA4"/>
    <w:rsid w:val="00321236"/>
    <w:rsid w:val="00321E72"/>
    <w:rsid w:val="003236DB"/>
    <w:rsid w:val="00324A9A"/>
    <w:rsid w:val="003262DF"/>
    <w:rsid w:val="00326CEA"/>
    <w:rsid w:val="00327024"/>
    <w:rsid w:val="00333992"/>
    <w:rsid w:val="00334126"/>
    <w:rsid w:val="00334518"/>
    <w:rsid w:val="003350F3"/>
    <w:rsid w:val="003354AB"/>
    <w:rsid w:val="00337101"/>
    <w:rsid w:val="00337F9C"/>
    <w:rsid w:val="003408C3"/>
    <w:rsid w:val="003414DB"/>
    <w:rsid w:val="003416F6"/>
    <w:rsid w:val="0034179F"/>
    <w:rsid w:val="00341A58"/>
    <w:rsid w:val="003424DE"/>
    <w:rsid w:val="00344F4A"/>
    <w:rsid w:val="003459FC"/>
    <w:rsid w:val="00347043"/>
    <w:rsid w:val="003509AB"/>
    <w:rsid w:val="00350F48"/>
    <w:rsid w:val="0035326C"/>
    <w:rsid w:val="00353CA2"/>
    <w:rsid w:val="0035638C"/>
    <w:rsid w:val="003577E8"/>
    <w:rsid w:val="00357DFA"/>
    <w:rsid w:val="00362F74"/>
    <w:rsid w:val="00364449"/>
    <w:rsid w:val="00365642"/>
    <w:rsid w:val="00365AB8"/>
    <w:rsid w:val="0036606C"/>
    <w:rsid w:val="003660B8"/>
    <w:rsid w:val="003665DF"/>
    <w:rsid w:val="00366D43"/>
    <w:rsid w:val="0037100A"/>
    <w:rsid w:val="003719B6"/>
    <w:rsid w:val="00371F1A"/>
    <w:rsid w:val="00374C6D"/>
    <w:rsid w:val="003776DD"/>
    <w:rsid w:val="0038435C"/>
    <w:rsid w:val="00385963"/>
    <w:rsid w:val="00386916"/>
    <w:rsid w:val="00386DF6"/>
    <w:rsid w:val="00393441"/>
    <w:rsid w:val="00394BA9"/>
    <w:rsid w:val="00394D20"/>
    <w:rsid w:val="00395D4A"/>
    <w:rsid w:val="00396ECD"/>
    <w:rsid w:val="003A10EE"/>
    <w:rsid w:val="003A153E"/>
    <w:rsid w:val="003A1DAE"/>
    <w:rsid w:val="003A2364"/>
    <w:rsid w:val="003A37A9"/>
    <w:rsid w:val="003A68DC"/>
    <w:rsid w:val="003A6F0F"/>
    <w:rsid w:val="003A799C"/>
    <w:rsid w:val="003B0D9B"/>
    <w:rsid w:val="003B22FB"/>
    <w:rsid w:val="003B2F47"/>
    <w:rsid w:val="003B3E45"/>
    <w:rsid w:val="003B6964"/>
    <w:rsid w:val="003B6BC9"/>
    <w:rsid w:val="003B6C46"/>
    <w:rsid w:val="003C0C2B"/>
    <w:rsid w:val="003C0C3F"/>
    <w:rsid w:val="003C1A8E"/>
    <w:rsid w:val="003C2941"/>
    <w:rsid w:val="003C4115"/>
    <w:rsid w:val="003C461B"/>
    <w:rsid w:val="003C5274"/>
    <w:rsid w:val="003C67E5"/>
    <w:rsid w:val="003C7350"/>
    <w:rsid w:val="003C76ED"/>
    <w:rsid w:val="003C780E"/>
    <w:rsid w:val="003D0150"/>
    <w:rsid w:val="003D1B6B"/>
    <w:rsid w:val="003D27A5"/>
    <w:rsid w:val="003D2EEB"/>
    <w:rsid w:val="003D42DD"/>
    <w:rsid w:val="003D4B70"/>
    <w:rsid w:val="003D5927"/>
    <w:rsid w:val="003D7EE9"/>
    <w:rsid w:val="003D7F9F"/>
    <w:rsid w:val="003E0AFF"/>
    <w:rsid w:val="003E1160"/>
    <w:rsid w:val="003E1B74"/>
    <w:rsid w:val="003E32F7"/>
    <w:rsid w:val="003E543B"/>
    <w:rsid w:val="003E74C8"/>
    <w:rsid w:val="003F37EB"/>
    <w:rsid w:val="003F55C2"/>
    <w:rsid w:val="004006D3"/>
    <w:rsid w:val="004008FD"/>
    <w:rsid w:val="004018EB"/>
    <w:rsid w:val="00402589"/>
    <w:rsid w:val="0040441B"/>
    <w:rsid w:val="00404C40"/>
    <w:rsid w:val="0040512A"/>
    <w:rsid w:val="004054FD"/>
    <w:rsid w:val="004058F0"/>
    <w:rsid w:val="00406387"/>
    <w:rsid w:val="00411099"/>
    <w:rsid w:val="0041146A"/>
    <w:rsid w:val="00412BFF"/>
    <w:rsid w:val="00414B17"/>
    <w:rsid w:val="00414B9A"/>
    <w:rsid w:val="00415395"/>
    <w:rsid w:val="00415793"/>
    <w:rsid w:val="00415EDD"/>
    <w:rsid w:val="00416118"/>
    <w:rsid w:val="0042067F"/>
    <w:rsid w:val="004219C7"/>
    <w:rsid w:val="00421EB4"/>
    <w:rsid w:val="00422C8F"/>
    <w:rsid w:val="00423E5E"/>
    <w:rsid w:val="004255B8"/>
    <w:rsid w:val="004267C0"/>
    <w:rsid w:val="0042684E"/>
    <w:rsid w:val="00427369"/>
    <w:rsid w:val="004275B1"/>
    <w:rsid w:val="004307A0"/>
    <w:rsid w:val="0043094B"/>
    <w:rsid w:val="00430A09"/>
    <w:rsid w:val="004317E3"/>
    <w:rsid w:val="004329B7"/>
    <w:rsid w:val="004331B1"/>
    <w:rsid w:val="00435367"/>
    <w:rsid w:val="004419C5"/>
    <w:rsid w:val="0044224A"/>
    <w:rsid w:val="004429AF"/>
    <w:rsid w:val="00443AE9"/>
    <w:rsid w:val="00444150"/>
    <w:rsid w:val="004454C5"/>
    <w:rsid w:val="004508C4"/>
    <w:rsid w:val="00450EDB"/>
    <w:rsid w:val="00451BA9"/>
    <w:rsid w:val="004559FA"/>
    <w:rsid w:val="00456756"/>
    <w:rsid w:val="004608B2"/>
    <w:rsid w:val="00464A82"/>
    <w:rsid w:val="00464B21"/>
    <w:rsid w:val="00465808"/>
    <w:rsid w:val="00465AB6"/>
    <w:rsid w:val="00470236"/>
    <w:rsid w:val="004703DD"/>
    <w:rsid w:val="0047244E"/>
    <w:rsid w:val="00473CAB"/>
    <w:rsid w:val="00474D4D"/>
    <w:rsid w:val="004756EC"/>
    <w:rsid w:val="00475CB7"/>
    <w:rsid w:val="00476BF9"/>
    <w:rsid w:val="00476C03"/>
    <w:rsid w:val="0047756E"/>
    <w:rsid w:val="004778D5"/>
    <w:rsid w:val="00480082"/>
    <w:rsid w:val="00481FC3"/>
    <w:rsid w:val="004847F1"/>
    <w:rsid w:val="00484875"/>
    <w:rsid w:val="00484AFD"/>
    <w:rsid w:val="00486333"/>
    <w:rsid w:val="004865A5"/>
    <w:rsid w:val="00486B0F"/>
    <w:rsid w:val="00486E6A"/>
    <w:rsid w:val="00486E99"/>
    <w:rsid w:val="00490245"/>
    <w:rsid w:val="00490A9C"/>
    <w:rsid w:val="0049100D"/>
    <w:rsid w:val="004973D9"/>
    <w:rsid w:val="004A14F0"/>
    <w:rsid w:val="004A1EAC"/>
    <w:rsid w:val="004A62CF"/>
    <w:rsid w:val="004B0631"/>
    <w:rsid w:val="004B088B"/>
    <w:rsid w:val="004B1911"/>
    <w:rsid w:val="004B7335"/>
    <w:rsid w:val="004B7DE8"/>
    <w:rsid w:val="004C0024"/>
    <w:rsid w:val="004C0282"/>
    <w:rsid w:val="004C15D2"/>
    <w:rsid w:val="004C1EAE"/>
    <w:rsid w:val="004C2609"/>
    <w:rsid w:val="004C2874"/>
    <w:rsid w:val="004C4D3E"/>
    <w:rsid w:val="004C626E"/>
    <w:rsid w:val="004D04C5"/>
    <w:rsid w:val="004D1F50"/>
    <w:rsid w:val="004D2DFE"/>
    <w:rsid w:val="004D2F43"/>
    <w:rsid w:val="004D3861"/>
    <w:rsid w:val="004D4418"/>
    <w:rsid w:val="004D4DDE"/>
    <w:rsid w:val="004D63EE"/>
    <w:rsid w:val="004D659E"/>
    <w:rsid w:val="004D7A34"/>
    <w:rsid w:val="004E1A16"/>
    <w:rsid w:val="004E2CA5"/>
    <w:rsid w:val="004E375D"/>
    <w:rsid w:val="004E5430"/>
    <w:rsid w:val="004E6435"/>
    <w:rsid w:val="004E6F8A"/>
    <w:rsid w:val="004E71CC"/>
    <w:rsid w:val="004E7BDE"/>
    <w:rsid w:val="004F07C5"/>
    <w:rsid w:val="004F1305"/>
    <w:rsid w:val="004F1465"/>
    <w:rsid w:val="004F2111"/>
    <w:rsid w:val="004F4459"/>
    <w:rsid w:val="004F4B80"/>
    <w:rsid w:val="004F5873"/>
    <w:rsid w:val="004F6112"/>
    <w:rsid w:val="00500D9B"/>
    <w:rsid w:val="005010DF"/>
    <w:rsid w:val="00504F1B"/>
    <w:rsid w:val="00506446"/>
    <w:rsid w:val="00507C2F"/>
    <w:rsid w:val="00507DC9"/>
    <w:rsid w:val="00510160"/>
    <w:rsid w:val="00510257"/>
    <w:rsid w:val="005105B3"/>
    <w:rsid w:val="00512070"/>
    <w:rsid w:val="005123E9"/>
    <w:rsid w:val="00522FA5"/>
    <w:rsid w:val="00523D6E"/>
    <w:rsid w:val="0052445F"/>
    <w:rsid w:val="0052595A"/>
    <w:rsid w:val="005275E2"/>
    <w:rsid w:val="00527834"/>
    <w:rsid w:val="00533104"/>
    <w:rsid w:val="005347A9"/>
    <w:rsid w:val="005400C3"/>
    <w:rsid w:val="00541ED4"/>
    <w:rsid w:val="0054249E"/>
    <w:rsid w:val="00542F15"/>
    <w:rsid w:val="00543B76"/>
    <w:rsid w:val="00544471"/>
    <w:rsid w:val="00544B5A"/>
    <w:rsid w:val="0054510F"/>
    <w:rsid w:val="005463CB"/>
    <w:rsid w:val="00546E58"/>
    <w:rsid w:val="00547393"/>
    <w:rsid w:val="00551539"/>
    <w:rsid w:val="005516E0"/>
    <w:rsid w:val="005519AD"/>
    <w:rsid w:val="005525FE"/>
    <w:rsid w:val="00552684"/>
    <w:rsid w:val="00552A76"/>
    <w:rsid w:val="00553B98"/>
    <w:rsid w:val="00553D15"/>
    <w:rsid w:val="00555142"/>
    <w:rsid w:val="005559A1"/>
    <w:rsid w:val="00556C12"/>
    <w:rsid w:val="005574C3"/>
    <w:rsid w:val="0055767E"/>
    <w:rsid w:val="00561C1E"/>
    <w:rsid w:val="005622F6"/>
    <w:rsid w:val="00564391"/>
    <w:rsid w:val="0056591E"/>
    <w:rsid w:val="005660F5"/>
    <w:rsid w:val="00567258"/>
    <w:rsid w:val="005678D8"/>
    <w:rsid w:val="00570183"/>
    <w:rsid w:val="0057063C"/>
    <w:rsid w:val="00570A74"/>
    <w:rsid w:val="00570CFB"/>
    <w:rsid w:val="005727EB"/>
    <w:rsid w:val="00572953"/>
    <w:rsid w:val="00577DAD"/>
    <w:rsid w:val="00580BDD"/>
    <w:rsid w:val="00580D78"/>
    <w:rsid w:val="005810E0"/>
    <w:rsid w:val="0058161C"/>
    <w:rsid w:val="00584356"/>
    <w:rsid w:val="00585ADF"/>
    <w:rsid w:val="00585C02"/>
    <w:rsid w:val="00586AE0"/>
    <w:rsid w:val="0059095C"/>
    <w:rsid w:val="00593D44"/>
    <w:rsid w:val="0059481F"/>
    <w:rsid w:val="00595D1F"/>
    <w:rsid w:val="0059608E"/>
    <w:rsid w:val="00596E89"/>
    <w:rsid w:val="005A0187"/>
    <w:rsid w:val="005A0919"/>
    <w:rsid w:val="005A234F"/>
    <w:rsid w:val="005A2662"/>
    <w:rsid w:val="005A2E81"/>
    <w:rsid w:val="005A3B60"/>
    <w:rsid w:val="005A3CE6"/>
    <w:rsid w:val="005A3D5F"/>
    <w:rsid w:val="005A468B"/>
    <w:rsid w:val="005A65D5"/>
    <w:rsid w:val="005B0340"/>
    <w:rsid w:val="005B0E6F"/>
    <w:rsid w:val="005B0F2E"/>
    <w:rsid w:val="005B206C"/>
    <w:rsid w:val="005B2D74"/>
    <w:rsid w:val="005B2E33"/>
    <w:rsid w:val="005B3076"/>
    <w:rsid w:val="005B32DB"/>
    <w:rsid w:val="005B391C"/>
    <w:rsid w:val="005B4EF0"/>
    <w:rsid w:val="005B6F4F"/>
    <w:rsid w:val="005B7AD2"/>
    <w:rsid w:val="005C1AEA"/>
    <w:rsid w:val="005C273E"/>
    <w:rsid w:val="005C286B"/>
    <w:rsid w:val="005C32BE"/>
    <w:rsid w:val="005C39C9"/>
    <w:rsid w:val="005C5E42"/>
    <w:rsid w:val="005C5F58"/>
    <w:rsid w:val="005C72E0"/>
    <w:rsid w:val="005D18BD"/>
    <w:rsid w:val="005D24A7"/>
    <w:rsid w:val="005D25E7"/>
    <w:rsid w:val="005D28B0"/>
    <w:rsid w:val="005D3089"/>
    <w:rsid w:val="005D4AE6"/>
    <w:rsid w:val="005D5E20"/>
    <w:rsid w:val="005E24DA"/>
    <w:rsid w:val="005E405D"/>
    <w:rsid w:val="005E453A"/>
    <w:rsid w:val="005F1828"/>
    <w:rsid w:val="005F37F8"/>
    <w:rsid w:val="005F54CB"/>
    <w:rsid w:val="005F56AB"/>
    <w:rsid w:val="005F6FDA"/>
    <w:rsid w:val="005F7163"/>
    <w:rsid w:val="005F7E62"/>
    <w:rsid w:val="00603388"/>
    <w:rsid w:val="006041C3"/>
    <w:rsid w:val="0060484B"/>
    <w:rsid w:val="00604878"/>
    <w:rsid w:val="00605C9D"/>
    <w:rsid w:val="00605ECB"/>
    <w:rsid w:val="0060612B"/>
    <w:rsid w:val="0060794B"/>
    <w:rsid w:val="00610E3E"/>
    <w:rsid w:val="0061188F"/>
    <w:rsid w:val="00612A08"/>
    <w:rsid w:val="00616279"/>
    <w:rsid w:val="00617096"/>
    <w:rsid w:val="00617DDA"/>
    <w:rsid w:val="006229D1"/>
    <w:rsid w:val="00625856"/>
    <w:rsid w:val="00625A44"/>
    <w:rsid w:val="00627A5E"/>
    <w:rsid w:val="0063006A"/>
    <w:rsid w:val="00630B5B"/>
    <w:rsid w:val="00631252"/>
    <w:rsid w:val="006435FA"/>
    <w:rsid w:val="006436DA"/>
    <w:rsid w:val="00643EC2"/>
    <w:rsid w:val="00645DD7"/>
    <w:rsid w:val="00646B6A"/>
    <w:rsid w:val="00646CD3"/>
    <w:rsid w:val="006470CB"/>
    <w:rsid w:val="00647467"/>
    <w:rsid w:val="006513C8"/>
    <w:rsid w:val="00651C97"/>
    <w:rsid w:val="0065366B"/>
    <w:rsid w:val="00655258"/>
    <w:rsid w:val="00655E5C"/>
    <w:rsid w:val="00660883"/>
    <w:rsid w:val="00662A69"/>
    <w:rsid w:val="00663265"/>
    <w:rsid w:val="00665643"/>
    <w:rsid w:val="006659DC"/>
    <w:rsid w:val="00666286"/>
    <w:rsid w:val="00667881"/>
    <w:rsid w:val="006710CB"/>
    <w:rsid w:val="0067188A"/>
    <w:rsid w:val="0067222D"/>
    <w:rsid w:val="00672633"/>
    <w:rsid w:val="00675F15"/>
    <w:rsid w:val="006761E4"/>
    <w:rsid w:val="0067661A"/>
    <w:rsid w:val="00676EC0"/>
    <w:rsid w:val="0067765D"/>
    <w:rsid w:val="00677726"/>
    <w:rsid w:val="006801B1"/>
    <w:rsid w:val="00681553"/>
    <w:rsid w:val="0068163A"/>
    <w:rsid w:val="00681FE7"/>
    <w:rsid w:val="00685F8C"/>
    <w:rsid w:val="006875DC"/>
    <w:rsid w:val="0069027C"/>
    <w:rsid w:val="006911B9"/>
    <w:rsid w:val="0069157A"/>
    <w:rsid w:val="00692B7A"/>
    <w:rsid w:val="00693BAA"/>
    <w:rsid w:val="00693DC3"/>
    <w:rsid w:val="00694B30"/>
    <w:rsid w:val="006969CE"/>
    <w:rsid w:val="00696BC2"/>
    <w:rsid w:val="00696EB5"/>
    <w:rsid w:val="00697AEB"/>
    <w:rsid w:val="00697C38"/>
    <w:rsid w:val="006A22F6"/>
    <w:rsid w:val="006A3122"/>
    <w:rsid w:val="006A4125"/>
    <w:rsid w:val="006A4305"/>
    <w:rsid w:val="006A5F74"/>
    <w:rsid w:val="006B0482"/>
    <w:rsid w:val="006B0FF8"/>
    <w:rsid w:val="006B19A2"/>
    <w:rsid w:val="006B1EFE"/>
    <w:rsid w:val="006B1F4B"/>
    <w:rsid w:val="006B4B4C"/>
    <w:rsid w:val="006B4C10"/>
    <w:rsid w:val="006B5B36"/>
    <w:rsid w:val="006B61FE"/>
    <w:rsid w:val="006C1153"/>
    <w:rsid w:val="006C1D8C"/>
    <w:rsid w:val="006C267D"/>
    <w:rsid w:val="006C2B3C"/>
    <w:rsid w:val="006C2E4F"/>
    <w:rsid w:val="006C3702"/>
    <w:rsid w:val="006C38ED"/>
    <w:rsid w:val="006C521A"/>
    <w:rsid w:val="006C5DE1"/>
    <w:rsid w:val="006C682B"/>
    <w:rsid w:val="006D1E0D"/>
    <w:rsid w:val="006D2EFE"/>
    <w:rsid w:val="006D421B"/>
    <w:rsid w:val="006D448A"/>
    <w:rsid w:val="006D474B"/>
    <w:rsid w:val="006D585A"/>
    <w:rsid w:val="006D5A30"/>
    <w:rsid w:val="006E0D30"/>
    <w:rsid w:val="006E1DFD"/>
    <w:rsid w:val="006E276B"/>
    <w:rsid w:val="006E4616"/>
    <w:rsid w:val="006E5037"/>
    <w:rsid w:val="006E5722"/>
    <w:rsid w:val="006E6660"/>
    <w:rsid w:val="006E6949"/>
    <w:rsid w:val="006E71EF"/>
    <w:rsid w:val="006E7474"/>
    <w:rsid w:val="006E7E3D"/>
    <w:rsid w:val="006F0EC6"/>
    <w:rsid w:val="006F0FA9"/>
    <w:rsid w:val="006F1662"/>
    <w:rsid w:val="006F1863"/>
    <w:rsid w:val="006F1B2A"/>
    <w:rsid w:val="006F1C8E"/>
    <w:rsid w:val="006F4ADB"/>
    <w:rsid w:val="006F609C"/>
    <w:rsid w:val="006F648F"/>
    <w:rsid w:val="00700858"/>
    <w:rsid w:val="0070283B"/>
    <w:rsid w:val="007056E9"/>
    <w:rsid w:val="00707225"/>
    <w:rsid w:val="00712891"/>
    <w:rsid w:val="00713AC9"/>
    <w:rsid w:val="007141F3"/>
    <w:rsid w:val="0071426D"/>
    <w:rsid w:val="007149C4"/>
    <w:rsid w:val="0071504C"/>
    <w:rsid w:val="0071619A"/>
    <w:rsid w:val="007179E4"/>
    <w:rsid w:val="007207CF"/>
    <w:rsid w:val="00720DBE"/>
    <w:rsid w:val="0072109B"/>
    <w:rsid w:val="007212EA"/>
    <w:rsid w:val="00721AC4"/>
    <w:rsid w:val="00724E14"/>
    <w:rsid w:val="00726601"/>
    <w:rsid w:val="00726A21"/>
    <w:rsid w:val="0073015C"/>
    <w:rsid w:val="00734DBC"/>
    <w:rsid w:val="00735583"/>
    <w:rsid w:val="00737055"/>
    <w:rsid w:val="007426BE"/>
    <w:rsid w:val="00743C3F"/>
    <w:rsid w:val="00747955"/>
    <w:rsid w:val="007505D1"/>
    <w:rsid w:val="007517F3"/>
    <w:rsid w:val="007518E3"/>
    <w:rsid w:val="00751EE7"/>
    <w:rsid w:val="00752A1F"/>
    <w:rsid w:val="00752D48"/>
    <w:rsid w:val="00752E38"/>
    <w:rsid w:val="0075342F"/>
    <w:rsid w:val="00753A4E"/>
    <w:rsid w:val="00753C74"/>
    <w:rsid w:val="00754764"/>
    <w:rsid w:val="00754F66"/>
    <w:rsid w:val="007574F6"/>
    <w:rsid w:val="0076400B"/>
    <w:rsid w:val="00764A34"/>
    <w:rsid w:val="007651D1"/>
    <w:rsid w:val="00767A1D"/>
    <w:rsid w:val="00772188"/>
    <w:rsid w:val="007722DD"/>
    <w:rsid w:val="00772492"/>
    <w:rsid w:val="007735A8"/>
    <w:rsid w:val="007740BA"/>
    <w:rsid w:val="0078179C"/>
    <w:rsid w:val="00783B9B"/>
    <w:rsid w:val="007842E1"/>
    <w:rsid w:val="00787A65"/>
    <w:rsid w:val="00790395"/>
    <w:rsid w:val="00790BA3"/>
    <w:rsid w:val="00791BA4"/>
    <w:rsid w:val="0079249E"/>
    <w:rsid w:val="0079269D"/>
    <w:rsid w:val="00792BAA"/>
    <w:rsid w:val="0079377F"/>
    <w:rsid w:val="0079649B"/>
    <w:rsid w:val="00796A93"/>
    <w:rsid w:val="0079784B"/>
    <w:rsid w:val="007A1C0E"/>
    <w:rsid w:val="007A218D"/>
    <w:rsid w:val="007A34D4"/>
    <w:rsid w:val="007A4B31"/>
    <w:rsid w:val="007A54B0"/>
    <w:rsid w:val="007B0EA6"/>
    <w:rsid w:val="007B2165"/>
    <w:rsid w:val="007B35B6"/>
    <w:rsid w:val="007B3865"/>
    <w:rsid w:val="007B40D6"/>
    <w:rsid w:val="007C11C8"/>
    <w:rsid w:val="007C1EF5"/>
    <w:rsid w:val="007C2E6B"/>
    <w:rsid w:val="007C4472"/>
    <w:rsid w:val="007C470D"/>
    <w:rsid w:val="007C5E93"/>
    <w:rsid w:val="007C6682"/>
    <w:rsid w:val="007C695B"/>
    <w:rsid w:val="007D06CC"/>
    <w:rsid w:val="007D4C07"/>
    <w:rsid w:val="007D50EA"/>
    <w:rsid w:val="007E06E6"/>
    <w:rsid w:val="007E1F7C"/>
    <w:rsid w:val="007E2158"/>
    <w:rsid w:val="007E2475"/>
    <w:rsid w:val="007E26CE"/>
    <w:rsid w:val="007E42C6"/>
    <w:rsid w:val="007E4843"/>
    <w:rsid w:val="007E5B7B"/>
    <w:rsid w:val="007E6561"/>
    <w:rsid w:val="007F0BA6"/>
    <w:rsid w:val="007F0D97"/>
    <w:rsid w:val="007F1AE3"/>
    <w:rsid w:val="007F1EDA"/>
    <w:rsid w:val="007F2696"/>
    <w:rsid w:val="007F2814"/>
    <w:rsid w:val="007F35B1"/>
    <w:rsid w:val="007F3734"/>
    <w:rsid w:val="007F4551"/>
    <w:rsid w:val="007F4D84"/>
    <w:rsid w:val="007F5096"/>
    <w:rsid w:val="007F6AB3"/>
    <w:rsid w:val="007F7468"/>
    <w:rsid w:val="0080359E"/>
    <w:rsid w:val="00805874"/>
    <w:rsid w:val="00806657"/>
    <w:rsid w:val="00812FFB"/>
    <w:rsid w:val="00813A16"/>
    <w:rsid w:val="00814C1F"/>
    <w:rsid w:val="00815EB8"/>
    <w:rsid w:val="00816BEF"/>
    <w:rsid w:val="00820901"/>
    <w:rsid w:val="00820EBD"/>
    <w:rsid w:val="00821BF0"/>
    <w:rsid w:val="00822023"/>
    <w:rsid w:val="00824EBB"/>
    <w:rsid w:val="008253FF"/>
    <w:rsid w:val="00826832"/>
    <w:rsid w:val="008275D9"/>
    <w:rsid w:val="008304DB"/>
    <w:rsid w:val="008304FF"/>
    <w:rsid w:val="00831FC8"/>
    <w:rsid w:val="00832199"/>
    <w:rsid w:val="0083522C"/>
    <w:rsid w:val="0083568B"/>
    <w:rsid w:val="00835BFB"/>
    <w:rsid w:val="00835DF4"/>
    <w:rsid w:val="0083640C"/>
    <w:rsid w:val="008369CF"/>
    <w:rsid w:val="008373D6"/>
    <w:rsid w:val="008404B9"/>
    <w:rsid w:val="00840A7D"/>
    <w:rsid w:val="008410E0"/>
    <w:rsid w:val="008413D5"/>
    <w:rsid w:val="00841E42"/>
    <w:rsid w:val="0084242A"/>
    <w:rsid w:val="00844691"/>
    <w:rsid w:val="008503B6"/>
    <w:rsid w:val="00851082"/>
    <w:rsid w:val="00853115"/>
    <w:rsid w:val="00853700"/>
    <w:rsid w:val="0085568F"/>
    <w:rsid w:val="00855C6B"/>
    <w:rsid w:val="008568D6"/>
    <w:rsid w:val="0085729B"/>
    <w:rsid w:val="008649D6"/>
    <w:rsid w:val="00866562"/>
    <w:rsid w:val="00867C2A"/>
    <w:rsid w:val="0087098C"/>
    <w:rsid w:val="00871899"/>
    <w:rsid w:val="00871CDC"/>
    <w:rsid w:val="00871F58"/>
    <w:rsid w:val="008740DE"/>
    <w:rsid w:val="00875C03"/>
    <w:rsid w:val="0087738F"/>
    <w:rsid w:val="00877AA6"/>
    <w:rsid w:val="00880469"/>
    <w:rsid w:val="008809CA"/>
    <w:rsid w:val="008814C2"/>
    <w:rsid w:val="00881B6E"/>
    <w:rsid w:val="00882273"/>
    <w:rsid w:val="00884086"/>
    <w:rsid w:val="008844F9"/>
    <w:rsid w:val="0088572A"/>
    <w:rsid w:val="00885C16"/>
    <w:rsid w:val="00886C22"/>
    <w:rsid w:val="00887D5D"/>
    <w:rsid w:val="00887F21"/>
    <w:rsid w:val="00890679"/>
    <w:rsid w:val="00891A29"/>
    <w:rsid w:val="00894184"/>
    <w:rsid w:val="008942C1"/>
    <w:rsid w:val="008955E1"/>
    <w:rsid w:val="00895666"/>
    <w:rsid w:val="00895979"/>
    <w:rsid w:val="00895C81"/>
    <w:rsid w:val="0089672F"/>
    <w:rsid w:val="0089746F"/>
    <w:rsid w:val="00897511"/>
    <w:rsid w:val="00897A85"/>
    <w:rsid w:val="008A0DDF"/>
    <w:rsid w:val="008A6B6F"/>
    <w:rsid w:val="008B078F"/>
    <w:rsid w:val="008B2163"/>
    <w:rsid w:val="008B3759"/>
    <w:rsid w:val="008B4066"/>
    <w:rsid w:val="008B4B29"/>
    <w:rsid w:val="008B4DF1"/>
    <w:rsid w:val="008B5827"/>
    <w:rsid w:val="008B6210"/>
    <w:rsid w:val="008B6571"/>
    <w:rsid w:val="008B65BA"/>
    <w:rsid w:val="008C1C4A"/>
    <w:rsid w:val="008C2B2D"/>
    <w:rsid w:val="008C34B6"/>
    <w:rsid w:val="008C65A4"/>
    <w:rsid w:val="008D380D"/>
    <w:rsid w:val="008D4C6F"/>
    <w:rsid w:val="008D5C1C"/>
    <w:rsid w:val="008D5D5C"/>
    <w:rsid w:val="008D5FD9"/>
    <w:rsid w:val="008E084B"/>
    <w:rsid w:val="008E0B36"/>
    <w:rsid w:val="008E4B49"/>
    <w:rsid w:val="008E595D"/>
    <w:rsid w:val="008E5E03"/>
    <w:rsid w:val="008E7AB8"/>
    <w:rsid w:val="008E7CEF"/>
    <w:rsid w:val="008F07FD"/>
    <w:rsid w:val="008F0886"/>
    <w:rsid w:val="008F0DEC"/>
    <w:rsid w:val="008F281F"/>
    <w:rsid w:val="008F2CCA"/>
    <w:rsid w:val="008F512F"/>
    <w:rsid w:val="009004F5"/>
    <w:rsid w:val="00900940"/>
    <w:rsid w:val="009018B6"/>
    <w:rsid w:val="00901F7A"/>
    <w:rsid w:val="009023D0"/>
    <w:rsid w:val="0090283C"/>
    <w:rsid w:val="00902F92"/>
    <w:rsid w:val="009030FC"/>
    <w:rsid w:val="00903874"/>
    <w:rsid w:val="00912145"/>
    <w:rsid w:val="00914917"/>
    <w:rsid w:val="00914E6C"/>
    <w:rsid w:val="00915FD4"/>
    <w:rsid w:val="009178F1"/>
    <w:rsid w:val="009224A3"/>
    <w:rsid w:val="009225A2"/>
    <w:rsid w:val="009233D5"/>
    <w:rsid w:val="0092463B"/>
    <w:rsid w:val="009251A3"/>
    <w:rsid w:val="009265E9"/>
    <w:rsid w:val="00926B58"/>
    <w:rsid w:val="009374AB"/>
    <w:rsid w:val="009377E9"/>
    <w:rsid w:val="009403D0"/>
    <w:rsid w:val="009403E4"/>
    <w:rsid w:val="00941192"/>
    <w:rsid w:val="00941F23"/>
    <w:rsid w:val="00943EF3"/>
    <w:rsid w:val="0094416B"/>
    <w:rsid w:val="009460F0"/>
    <w:rsid w:val="00947429"/>
    <w:rsid w:val="009547FF"/>
    <w:rsid w:val="00954E44"/>
    <w:rsid w:val="00956936"/>
    <w:rsid w:val="00957AF9"/>
    <w:rsid w:val="00957BCD"/>
    <w:rsid w:val="00960A0A"/>
    <w:rsid w:val="009613FF"/>
    <w:rsid w:val="009623DB"/>
    <w:rsid w:val="00963059"/>
    <w:rsid w:val="0096354B"/>
    <w:rsid w:val="009635A1"/>
    <w:rsid w:val="0096419A"/>
    <w:rsid w:val="00964313"/>
    <w:rsid w:val="00964D40"/>
    <w:rsid w:val="00964DAF"/>
    <w:rsid w:val="00964E7D"/>
    <w:rsid w:val="0096571B"/>
    <w:rsid w:val="009677DE"/>
    <w:rsid w:val="00973287"/>
    <w:rsid w:val="0097331D"/>
    <w:rsid w:val="0097522B"/>
    <w:rsid w:val="0097567C"/>
    <w:rsid w:val="009761D5"/>
    <w:rsid w:val="00981997"/>
    <w:rsid w:val="009827B9"/>
    <w:rsid w:val="00982981"/>
    <w:rsid w:val="00984AA0"/>
    <w:rsid w:val="00984EA6"/>
    <w:rsid w:val="00985355"/>
    <w:rsid w:val="009901B7"/>
    <w:rsid w:val="00992DF0"/>
    <w:rsid w:val="00994180"/>
    <w:rsid w:val="009970D9"/>
    <w:rsid w:val="00997625"/>
    <w:rsid w:val="00997BAA"/>
    <w:rsid w:val="009A3742"/>
    <w:rsid w:val="009A3B12"/>
    <w:rsid w:val="009A4122"/>
    <w:rsid w:val="009A414D"/>
    <w:rsid w:val="009A78A5"/>
    <w:rsid w:val="009B04DE"/>
    <w:rsid w:val="009B3163"/>
    <w:rsid w:val="009B5100"/>
    <w:rsid w:val="009B5CA6"/>
    <w:rsid w:val="009B6C4E"/>
    <w:rsid w:val="009B7350"/>
    <w:rsid w:val="009B7D72"/>
    <w:rsid w:val="009C0E77"/>
    <w:rsid w:val="009C1486"/>
    <w:rsid w:val="009C1EC9"/>
    <w:rsid w:val="009C3A1A"/>
    <w:rsid w:val="009C4030"/>
    <w:rsid w:val="009C5CE2"/>
    <w:rsid w:val="009C7E8C"/>
    <w:rsid w:val="009D047B"/>
    <w:rsid w:val="009D0810"/>
    <w:rsid w:val="009D1AEC"/>
    <w:rsid w:val="009D1C30"/>
    <w:rsid w:val="009D2C33"/>
    <w:rsid w:val="009D3151"/>
    <w:rsid w:val="009D31C1"/>
    <w:rsid w:val="009D4C2B"/>
    <w:rsid w:val="009D4DD7"/>
    <w:rsid w:val="009D5653"/>
    <w:rsid w:val="009D5A79"/>
    <w:rsid w:val="009E1F09"/>
    <w:rsid w:val="009E2CB3"/>
    <w:rsid w:val="009E2DE8"/>
    <w:rsid w:val="009E4C55"/>
    <w:rsid w:val="009E542C"/>
    <w:rsid w:val="009E5F8B"/>
    <w:rsid w:val="009E68CD"/>
    <w:rsid w:val="009E795B"/>
    <w:rsid w:val="009F0974"/>
    <w:rsid w:val="009F0F2E"/>
    <w:rsid w:val="009F1D8E"/>
    <w:rsid w:val="009F7EF1"/>
    <w:rsid w:val="009F7FD9"/>
    <w:rsid w:val="00A007D3"/>
    <w:rsid w:val="00A02369"/>
    <w:rsid w:val="00A04B83"/>
    <w:rsid w:val="00A07047"/>
    <w:rsid w:val="00A07ED2"/>
    <w:rsid w:val="00A12FD5"/>
    <w:rsid w:val="00A14252"/>
    <w:rsid w:val="00A14990"/>
    <w:rsid w:val="00A20C27"/>
    <w:rsid w:val="00A22654"/>
    <w:rsid w:val="00A23694"/>
    <w:rsid w:val="00A25DE3"/>
    <w:rsid w:val="00A25EEB"/>
    <w:rsid w:val="00A26A0E"/>
    <w:rsid w:val="00A26F49"/>
    <w:rsid w:val="00A2752B"/>
    <w:rsid w:val="00A34777"/>
    <w:rsid w:val="00A40CAC"/>
    <w:rsid w:val="00A412DD"/>
    <w:rsid w:val="00A41BC2"/>
    <w:rsid w:val="00A42004"/>
    <w:rsid w:val="00A4295F"/>
    <w:rsid w:val="00A455EE"/>
    <w:rsid w:val="00A507C1"/>
    <w:rsid w:val="00A50EE8"/>
    <w:rsid w:val="00A51F42"/>
    <w:rsid w:val="00A55624"/>
    <w:rsid w:val="00A55C92"/>
    <w:rsid w:val="00A56275"/>
    <w:rsid w:val="00A56965"/>
    <w:rsid w:val="00A60389"/>
    <w:rsid w:val="00A61057"/>
    <w:rsid w:val="00A61CBE"/>
    <w:rsid w:val="00A62B2D"/>
    <w:rsid w:val="00A63E1B"/>
    <w:rsid w:val="00A640D7"/>
    <w:rsid w:val="00A64937"/>
    <w:rsid w:val="00A65DBA"/>
    <w:rsid w:val="00A6625C"/>
    <w:rsid w:val="00A66CFB"/>
    <w:rsid w:val="00A67371"/>
    <w:rsid w:val="00A67D96"/>
    <w:rsid w:val="00A72031"/>
    <w:rsid w:val="00A724C2"/>
    <w:rsid w:val="00A7284F"/>
    <w:rsid w:val="00A73E8A"/>
    <w:rsid w:val="00A76E76"/>
    <w:rsid w:val="00A773F8"/>
    <w:rsid w:val="00A812EA"/>
    <w:rsid w:val="00A822E1"/>
    <w:rsid w:val="00A8236F"/>
    <w:rsid w:val="00A823F9"/>
    <w:rsid w:val="00A83C4D"/>
    <w:rsid w:val="00A840EB"/>
    <w:rsid w:val="00A85D9E"/>
    <w:rsid w:val="00A85E8A"/>
    <w:rsid w:val="00A8626A"/>
    <w:rsid w:val="00A8679D"/>
    <w:rsid w:val="00A87845"/>
    <w:rsid w:val="00A91110"/>
    <w:rsid w:val="00A91DA6"/>
    <w:rsid w:val="00A94F5B"/>
    <w:rsid w:val="00A959FF"/>
    <w:rsid w:val="00A9616A"/>
    <w:rsid w:val="00A96FAC"/>
    <w:rsid w:val="00AA071D"/>
    <w:rsid w:val="00AA0DA4"/>
    <w:rsid w:val="00AA20F2"/>
    <w:rsid w:val="00AA6B81"/>
    <w:rsid w:val="00AA7B71"/>
    <w:rsid w:val="00AA7DF1"/>
    <w:rsid w:val="00AB2664"/>
    <w:rsid w:val="00AB2861"/>
    <w:rsid w:val="00AB32B8"/>
    <w:rsid w:val="00AB3BBF"/>
    <w:rsid w:val="00AB51E8"/>
    <w:rsid w:val="00AB61F2"/>
    <w:rsid w:val="00AB7311"/>
    <w:rsid w:val="00AC0170"/>
    <w:rsid w:val="00AC180F"/>
    <w:rsid w:val="00AC433D"/>
    <w:rsid w:val="00AC4F0E"/>
    <w:rsid w:val="00AC6170"/>
    <w:rsid w:val="00AC6C80"/>
    <w:rsid w:val="00AD0BB9"/>
    <w:rsid w:val="00AD0F7D"/>
    <w:rsid w:val="00AD3148"/>
    <w:rsid w:val="00AD4C82"/>
    <w:rsid w:val="00AD4E31"/>
    <w:rsid w:val="00AD6EAC"/>
    <w:rsid w:val="00AD7FAF"/>
    <w:rsid w:val="00AE0F21"/>
    <w:rsid w:val="00AE226A"/>
    <w:rsid w:val="00AE2DC0"/>
    <w:rsid w:val="00AE3253"/>
    <w:rsid w:val="00AE4C78"/>
    <w:rsid w:val="00AE6955"/>
    <w:rsid w:val="00AE6EBE"/>
    <w:rsid w:val="00AE7637"/>
    <w:rsid w:val="00AF10B6"/>
    <w:rsid w:val="00AF3A11"/>
    <w:rsid w:val="00AF3B25"/>
    <w:rsid w:val="00AF3D4A"/>
    <w:rsid w:val="00AF44E1"/>
    <w:rsid w:val="00AF72B8"/>
    <w:rsid w:val="00AF7722"/>
    <w:rsid w:val="00B00295"/>
    <w:rsid w:val="00B01B35"/>
    <w:rsid w:val="00B03D26"/>
    <w:rsid w:val="00B0452C"/>
    <w:rsid w:val="00B06D47"/>
    <w:rsid w:val="00B1298A"/>
    <w:rsid w:val="00B15AC0"/>
    <w:rsid w:val="00B16973"/>
    <w:rsid w:val="00B211D4"/>
    <w:rsid w:val="00B21BB0"/>
    <w:rsid w:val="00B22D51"/>
    <w:rsid w:val="00B24BC3"/>
    <w:rsid w:val="00B24C1A"/>
    <w:rsid w:val="00B25DCF"/>
    <w:rsid w:val="00B27296"/>
    <w:rsid w:val="00B2732B"/>
    <w:rsid w:val="00B30897"/>
    <w:rsid w:val="00B31C2F"/>
    <w:rsid w:val="00B34723"/>
    <w:rsid w:val="00B35392"/>
    <w:rsid w:val="00B355E5"/>
    <w:rsid w:val="00B424FC"/>
    <w:rsid w:val="00B429D1"/>
    <w:rsid w:val="00B42FB5"/>
    <w:rsid w:val="00B430C3"/>
    <w:rsid w:val="00B432E3"/>
    <w:rsid w:val="00B44AE3"/>
    <w:rsid w:val="00B45552"/>
    <w:rsid w:val="00B458AB"/>
    <w:rsid w:val="00B45BE4"/>
    <w:rsid w:val="00B45D07"/>
    <w:rsid w:val="00B46431"/>
    <w:rsid w:val="00B4747B"/>
    <w:rsid w:val="00B50C0A"/>
    <w:rsid w:val="00B52035"/>
    <w:rsid w:val="00B52CA9"/>
    <w:rsid w:val="00B53612"/>
    <w:rsid w:val="00B54741"/>
    <w:rsid w:val="00B56929"/>
    <w:rsid w:val="00B578BB"/>
    <w:rsid w:val="00B604C9"/>
    <w:rsid w:val="00B634EF"/>
    <w:rsid w:val="00B645E9"/>
    <w:rsid w:val="00B6734E"/>
    <w:rsid w:val="00B709C7"/>
    <w:rsid w:val="00B70BFE"/>
    <w:rsid w:val="00B70DF7"/>
    <w:rsid w:val="00B72F44"/>
    <w:rsid w:val="00B734F7"/>
    <w:rsid w:val="00B73A54"/>
    <w:rsid w:val="00B75E9C"/>
    <w:rsid w:val="00B760C5"/>
    <w:rsid w:val="00B7721C"/>
    <w:rsid w:val="00B7792E"/>
    <w:rsid w:val="00B77D9C"/>
    <w:rsid w:val="00B82DDB"/>
    <w:rsid w:val="00B82ECF"/>
    <w:rsid w:val="00B8595C"/>
    <w:rsid w:val="00B85D51"/>
    <w:rsid w:val="00B866A1"/>
    <w:rsid w:val="00B919A6"/>
    <w:rsid w:val="00B93764"/>
    <w:rsid w:val="00B94096"/>
    <w:rsid w:val="00B96B41"/>
    <w:rsid w:val="00B96DB8"/>
    <w:rsid w:val="00B974B7"/>
    <w:rsid w:val="00BA174A"/>
    <w:rsid w:val="00BA7D64"/>
    <w:rsid w:val="00BB1BE6"/>
    <w:rsid w:val="00BB2354"/>
    <w:rsid w:val="00BB2F93"/>
    <w:rsid w:val="00BB3660"/>
    <w:rsid w:val="00BB5E87"/>
    <w:rsid w:val="00BB719D"/>
    <w:rsid w:val="00BB794A"/>
    <w:rsid w:val="00BC1AC3"/>
    <w:rsid w:val="00BC46F3"/>
    <w:rsid w:val="00BC682F"/>
    <w:rsid w:val="00BC7232"/>
    <w:rsid w:val="00BD1C5A"/>
    <w:rsid w:val="00BD25D5"/>
    <w:rsid w:val="00BD42B5"/>
    <w:rsid w:val="00BD550A"/>
    <w:rsid w:val="00BD5A1F"/>
    <w:rsid w:val="00BD5E02"/>
    <w:rsid w:val="00BD6F29"/>
    <w:rsid w:val="00BE00CF"/>
    <w:rsid w:val="00BE00F6"/>
    <w:rsid w:val="00BE0A80"/>
    <w:rsid w:val="00BE386D"/>
    <w:rsid w:val="00BE51C3"/>
    <w:rsid w:val="00BF0419"/>
    <w:rsid w:val="00BF240B"/>
    <w:rsid w:val="00BF32B1"/>
    <w:rsid w:val="00BF37BC"/>
    <w:rsid w:val="00BF4CBF"/>
    <w:rsid w:val="00BF5202"/>
    <w:rsid w:val="00BF6510"/>
    <w:rsid w:val="00C01E51"/>
    <w:rsid w:val="00C02D2A"/>
    <w:rsid w:val="00C04239"/>
    <w:rsid w:val="00C06092"/>
    <w:rsid w:val="00C07F69"/>
    <w:rsid w:val="00C10855"/>
    <w:rsid w:val="00C10EA0"/>
    <w:rsid w:val="00C11703"/>
    <w:rsid w:val="00C12548"/>
    <w:rsid w:val="00C12922"/>
    <w:rsid w:val="00C13202"/>
    <w:rsid w:val="00C13651"/>
    <w:rsid w:val="00C13D2A"/>
    <w:rsid w:val="00C1557F"/>
    <w:rsid w:val="00C16288"/>
    <w:rsid w:val="00C1721A"/>
    <w:rsid w:val="00C17964"/>
    <w:rsid w:val="00C17C24"/>
    <w:rsid w:val="00C20494"/>
    <w:rsid w:val="00C207E6"/>
    <w:rsid w:val="00C20C7B"/>
    <w:rsid w:val="00C21419"/>
    <w:rsid w:val="00C246A0"/>
    <w:rsid w:val="00C24C99"/>
    <w:rsid w:val="00C27E0D"/>
    <w:rsid w:val="00C3112E"/>
    <w:rsid w:val="00C34716"/>
    <w:rsid w:val="00C34F14"/>
    <w:rsid w:val="00C34F77"/>
    <w:rsid w:val="00C35395"/>
    <w:rsid w:val="00C37E84"/>
    <w:rsid w:val="00C41001"/>
    <w:rsid w:val="00C416A9"/>
    <w:rsid w:val="00C430FF"/>
    <w:rsid w:val="00C4480B"/>
    <w:rsid w:val="00C465FA"/>
    <w:rsid w:val="00C47EC3"/>
    <w:rsid w:val="00C50A5E"/>
    <w:rsid w:val="00C50DA7"/>
    <w:rsid w:val="00C514C7"/>
    <w:rsid w:val="00C51950"/>
    <w:rsid w:val="00C52CAA"/>
    <w:rsid w:val="00C5365D"/>
    <w:rsid w:val="00C56D67"/>
    <w:rsid w:val="00C64449"/>
    <w:rsid w:val="00C64844"/>
    <w:rsid w:val="00C659B9"/>
    <w:rsid w:val="00C669BD"/>
    <w:rsid w:val="00C70EB6"/>
    <w:rsid w:val="00C70F61"/>
    <w:rsid w:val="00C71583"/>
    <w:rsid w:val="00C7163D"/>
    <w:rsid w:val="00C71EC2"/>
    <w:rsid w:val="00C722DC"/>
    <w:rsid w:val="00C729DD"/>
    <w:rsid w:val="00C75183"/>
    <w:rsid w:val="00C76598"/>
    <w:rsid w:val="00C769E9"/>
    <w:rsid w:val="00C80FE2"/>
    <w:rsid w:val="00C823DD"/>
    <w:rsid w:val="00C82E9C"/>
    <w:rsid w:val="00C8436B"/>
    <w:rsid w:val="00C92730"/>
    <w:rsid w:val="00C92B3F"/>
    <w:rsid w:val="00C93D24"/>
    <w:rsid w:val="00C95D16"/>
    <w:rsid w:val="00C96E26"/>
    <w:rsid w:val="00C97C14"/>
    <w:rsid w:val="00CA0117"/>
    <w:rsid w:val="00CA0CB0"/>
    <w:rsid w:val="00CA0F0C"/>
    <w:rsid w:val="00CA20B0"/>
    <w:rsid w:val="00CA2BD9"/>
    <w:rsid w:val="00CA3A21"/>
    <w:rsid w:val="00CA4DA9"/>
    <w:rsid w:val="00CA56E3"/>
    <w:rsid w:val="00CA6FFF"/>
    <w:rsid w:val="00CA7C99"/>
    <w:rsid w:val="00CB003D"/>
    <w:rsid w:val="00CB1767"/>
    <w:rsid w:val="00CB1ABF"/>
    <w:rsid w:val="00CB259E"/>
    <w:rsid w:val="00CB4393"/>
    <w:rsid w:val="00CB641A"/>
    <w:rsid w:val="00CB750B"/>
    <w:rsid w:val="00CB7A5F"/>
    <w:rsid w:val="00CB7F79"/>
    <w:rsid w:val="00CC0802"/>
    <w:rsid w:val="00CC0AF0"/>
    <w:rsid w:val="00CC276C"/>
    <w:rsid w:val="00CC27FB"/>
    <w:rsid w:val="00CC3187"/>
    <w:rsid w:val="00CC3F5A"/>
    <w:rsid w:val="00CC5816"/>
    <w:rsid w:val="00CC7A5D"/>
    <w:rsid w:val="00CC7B56"/>
    <w:rsid w:val="00CC7D88"/>
    <w:rsid w:val="00CD05D2"/>
    <w:rsid w:val="00CD1193"/>
    <w:rsid w:val="00CD2F5D"/>
    <w:rsid w:val="00CD3911"/>
    <w:rsid w:val="00CD3B03"/>
    <w:rsid w:val="00CD5DD1"/>
    <w:rsid w:val="00CD7D72"/>
    <w:rsid w:val="00CE04CF"/>
    <w:rsid w:val="00CE12EE"/>
    <w:rsid w:val="00CE12F1"/>
    <w:rsid w:val="00CE152B"/>
    <w:rsid w:val="00CE40B3"/>
    <w:rsid w:val="00CE515C"/>
    <w:rsid w:val="00CE54A1"/>
    <w:rsid w:val="00CE649A"/>
    <w:rsid w:val="00CE72CB"/>
    <w:rsid w:val="00CE79DA"/>
    <w:rsid w:val="00CE7E30"/>
    <w:rsid w:val="00CF0EDE"/>
    <w:rsid w:val="00CF2FBD"/>
    <w:rsid w:val="00CF3423"/>
    <w:rsid w:val="00CF4F96"/>
    <w:rsid w:val="00CF7603"/>
    <w:rsid w:val="00D00745"/>
    <w:rsid w:val="00D017D1"/>
    <w:rsid w:val="00D034A3"/>
    <w:rsid w:val="00D041F3"/>
    <w:rsid w:val="00D07512"/>
    <w:rsid w:val="00D10AC6"/>
    <w:rsid w:val="00D11F8B"/>
    <w:rsid w:val="00D135C1"/>
    <w:rsid w:val="00D140C9"/>
    <w:rsid w:val="00D175EF"/>
    <w:rsid w:val="00D20DC1"/>
    <w:rsid w:val="00D26B8D"/>
    <w:rsid w:val="00D278EC"/>
    <w:rsid w:val="00D27DE5"/>
    <w:rsid w:val="00D307BE"/>
    <w:rsid w:val="00D3104D"/>
    <w:rsid w:val="00D33E9C"/>
    <w:rsid w:val="00D3761E"/>
    <w:rsid w:val="00D37B4B"/>
    <w:rsid w:val="00D4029F"/>
    <w:rsid w:val="00D418E4"/>
    <w:rsid w:val="00D41994"/>
    <w:rsid w:val="00D41D87"/>
    <w:rsid w:val="00D41F49"/>
    <w:rsid w:val="00D4324E"/>
    <w:rsid w:val="00D43C16"/>
    <w:rsid w:val="00D43F55"/>
    <w:rsid w:val="00D453A5"/>
    <w:rsid w:val="00D45A96"/>
    <w:rsid w:val="00D45BFF"/>
    <w:rsid w:val="00D47499"/>
    <w:rsid w:val="00D51031"/>
    <w:rsid w:val="00D53247"/>
    <w:rsid w:val="00D53274"/>
    <w:rsid w:val="00D538F5"/>
    <w:rsid w:val="00D5719D"/>
    <w:rsid w:val="00D61625"/>
    <w:rsid w:val="00D635B1"/>
    <w:rsid w:val="00D6708B"/>
    <w:rsid w:val="00D77976"/>
    <w:rsid w:val="00D803FC"/>
    <w:rsid w:val="00D80DE4"/>
    <w:rsid w:val="00D81DE9"/>
    <w:rsid w:val="00D83459"/>
    <w:rsid w:val="00D83950"/>
    <w:rsid w:val="00D8479B"/>
    <w:rsid w:val="00D87F67"/>
    <w:rsid w:val="00D90CEF"/>
    <w:rsid w:val="00D90F8E"/>
    <w:rsid w:val="00D915AA"/>
    <w:rsid w:val="00D916EB"/>
    <w:rsid w:val="00D95B96"/>
    <w:rsid w:val="00D972D6"/>
    <w:rsid w:val="00D9759F"/>
    <w:rsid w:val="00D9797D"/>
    <w:rsid w:val="00D97EA1"/>
    <w:rsid w:val="00DA1805"/>
    <w:rsid w:val="00DA1FF4"/>
    <w:rsid w:val="00DA335F"/>
    <w:rsid w:val="00DA388F"/>
    <w:rsid w:val="00DA3E98"/>
    <w:rsid w:val="00DA64B7"/>
    <w:rsid w:val="00DA6F59"/>
    <w:rsid w:val="00DA796B"/>
    <w:rsid w:val="00DA7B85"/>
    <w:rsid w:val="00DB1652"/>
    <w:rsid w:val="00DB1C41"/>
    <w:rsid w:val="00DB3202"/>
    <w:rsid w:val="00DB4735"/>
    <w:rsid w:val="00DB58F9"/>
    <w:rsid w:val="00DB6869"/>
    <w:rsid w:val="00DB6A6D"/>
    <w:rsid w:val="00DB6C7F"/>
    <w:rsid w:val="00DB783D"/>
    <w:rsid w:val="00DC03E4"/>
    <w:rsid w:val="00DC0464"/>
    <w:rsid w:val="00DC08D4"/>
    <w:rsid w:val="00DC0F30"/>
    <w:rsid w:val="00DC1E14"/>
    <w:rsid w:val="00DC31BE"/>
    <w:rsid w:val="00DC47CA"/>
    <w:rsid w:val="00DC4E52"/>
    <w:rsid w:val="00DC5181"/>
    <w:rsid w:val="00DC5319"/>
    <w:rsid w:val="00DC5C93"/>
    <w:rsid w:val="00DC5CCC"/>
    <w:rsid w:val="00DD5AA3"/>
    <w:rsid w:val="00DD7343"/>
    <w:rsid w:val="00DD7B64"/>
    <w:rsid w:val="00DE030C"/>
    <w:rsid w:val="00DE11DD"/>
    <w:rsid w:val="00DE2EF0"/>
    <w:rsid w:val="00DE4992"/>
    <w:rsid w:val="00DE5215"/>
    <w:rsid w:val="00DE658D"/>
    <w:rsid w:val="00DE781F"/>
    <w:rsid w:val="00DF226E"/>
    <w:rsid w:val="00DF248F"/>
    <w:rsid w:val="00DF36BF"/>
    <w:rsid w:val="00DF4F13"/>
    <w:rsid w:val="00DF6889"/>
    <w:rsid w:val="00E00C5A"/>
    <w:rsid w:val="00E0176C"/>
    <w:rsid w:val="00E05DEC"/>
    <w:rsid w:val="00E06D0E"/>
    <w:rsid w:val="00E108D6"/>
    <w:rsid w:val="00E10DB3"/>
    <w:rsid w:val="00E12B49"/>
    <w:rsid w:val="00E14272"/>
    <w:rsid w:val="00E1461B"/>
    <w:rsid w:val="00E1532D"/>
    <w:rsid w:val="00E15AC5"/>
    <w:rsid w:val="00E1707B"/>
    <w:rsid w:val="00E17142"/>
    <w:rsid w:val="00E20164"/>
    <w:rsid w:val="00E234E9"/>
    <w:rsid w:val="00E238DD"/>
    <w:rsid w:val="00E23F41"/>
    <w:rsid w:val="00E2542D"/>
    <w:rsid w:val="00E26D6C"/>
    <w:rsid w:val="00E31E14"/>
    <w:rsid w:val="00E33424"/>
    <w:rsid w:val="00E33C80"/>
    <w:rsid w:val="00E35360"/>
    <w:rsid w:val="00E355B4"/>
    <w:rsid w:val="00E368FB"/>
    <w:rsid w:val="00E407B4"/>
    <w:rsid w:val="00E4416E"/>
    <w:rsid w:val="00E441FD"/>
    <w:rsid w:val="00E45F44"/>
    <w:rsid w:val="00E46E87"/>
    <w:rsid w:val="00E50B4F"/>
    <w:rsid w:val="00E50E38"/>
    <w:rsid w:val="00E51389"/>
    <w:rsid w:val="00E54661"/>
    <w:rsid w:val="00E5531D"/>
    <w:rsid w:val="00E55B26"/>
    <w:rsid w:val="00E55B9C"/>
    <w:rsid w:val="00E560A3"/>
    <w:rsid w:val="00E57464"/>
    <w:rsid w:val="00E57E4C"/>
    <w:rsid w:val="00E60426"/>
    <w:rsid w:val="00E61D78"/>
    <w:rsid w:val="00E62BED"/>
    <w:rsid w:val="00E63275"/>
    <w:rsid w:val="00E63CAC"/>
    <w:rsid w:val="00E64971"/>
    <w:rsid w:val="00E64DF0"/>
    <w:rsid w:val="00E66056"/>
    <w:rsid w:val="00E665DE"/>
    <w:rsid w:val="00E6683B"/>
    <w:rsid w:val="00E70FC1"/>
    <w:rsid w:val="00E7161D"/>
    <w:rsid w:val="00E71BFB"/>
    <w:rsid w:val="00E71E1A"/>
    <w:rsid w:val="00E71EF7"/>
    <w:rsid w:val="00E7401E"/>
    <w:rsid w:val="00E749FC"/>
    <w:rsid w:val="00E7556E"/>
    <w:rsid w:val="00E76D17"/>
    <w:rsid w:val="00E8406E"/>
    <w:rsid w:val="00E8412F"/>
    <w:rsid w:val="00E842BD"/>
    <w:rsid w:val="00E84F23"/>
    <w:rsid w:val="00E86C5A"/>
    <w:rsid w:val="00E87109"/>
    <w:rsid w:val="00E90809"/>
    <w:rsid w:val="00E92798"/>
    <w:rsid w:val="00E930F1"/>
    <w:rsid w:val="00E948A4"/>
    <w:rsid w:val="00E95DB3"/>
    <w:rsid w:val="00E96453"/>
    <w:rsid w:val="00E9786A"/>
    <w:rsid w:val="00EA0F12"/>
    <w:rsid w:val="00EA1B55"/>
    <w:rsid w:val="00EA32A0"/>
    <w:rsid w:val="00EA3376"/>
    <w:rsid w:val="00EA44D5"/>
    <w:rsid w:val="00EA6BAE"/>
    <w:rsid w:val="00EA734F"/>
    <w:rsid w:val="00EA7BFE"/>
    <w:rsid w:val="00EB0EC6"/>
    <w:rsid w:val="00EB1068"/>
    <w:rsid w:val="00EB1205"/>
    <w:rsid w:val="00EB25AF"/>
    <w:rsid w:val="00EB3F4E"/>
    <w:rsid w:val="00EB4D68"/>
    <w:rsid w:val="00EB6678"/>
    <w:rsid w:val="00EB67D8"/>
    <w:rsid w:val="00EC005A"/>
    <w:rsid w:val="00EC1538"/>
    <w:rsid w:val="00EC2EC2"/>
    <w:rsid w:val="00EC57E0"/>
    <w:rsid w:val="00ED0F1D"/>
    <w:rsid w:val="00ED1ECC"/>
    <w:rsid w:val="00ED2DEC"/>
    <w:rsid w:val="00ED3DCA"/>
    <w:rsid w:val="00ED62DA"/>
    <w:rsid w:val="00EE180F"/>
    <w:rsid w:val="00EE2412"/>
    <w:rsid w:val="00EE6AD2"/>
    <w:rsid w:val="00EE6B4B"/>
    <w:rsid w:val="00EE6D68"/>
    <w:rsid w:val="00EF04E1"/>
    <w:rsid w:val="00EF1C29"/>
    <w:rsid w:val="00EF2BBF"/>
    <w:rsid w:val="00EF40C0"/>
    <w:rsid w:val="00EF47C6"/>
    <w:rsid w:val="00EF4B42"/>
    <w:rsid w:val="00EF53CB"/>
    <w:rsid w:val="00EF7C3B"/>
    <w:rsid w:val="00F01164"/>
    <w:rsid w:val="00F01FA8"/>
    <w:rsid w:val="00F02D20"/>
    <w:rsid w:val="00F03DE6"/>
    <w:rsid w:val="00F04ADF"/>
    <w:rsid w:val="00F051D0"/>
    <w:rsid w:val="00F06391"/>
    <w:rsid w:val="00F06C63"/>
    <w:rsid w:val="00F102D2"/>
    <w:rsid w:val="00F11FD5"/>
    <w:rsid w:val="00F13889"/>
    <w:rsid w:val="00F1493D"/>
    <w:rsid w:val="00F155FB"/>
    <w:rsid w:val="00F205B6"/>
    <w:rsid w:val="00F2063E"/>
    <w:rsid w:val="00F20780"/>
    <w:rsid w:val="00F210F1"/>
    <w:rsid w:val="00F22529"/>
    <w:rsid w:val="00F228E8"/>
    <w:rsid w:val="00F2291A"/>
    <w:rsid w:val="00F24283"/>
    <w:rsid w:val="00F25087"/>
    <w:rsid w:val="00F25B53"/>
    <w:rsid w:val="00F30322"/>
    <w:rsid w:val="00F3121B"/>
    <w:rsid w:val="00F31F6C"/>
    <w:rsid w:val="00F352A5"/>
    <w:rsid w:val="00F36272"/>
    <w:rsid w:val="00F36456"/>
    <w:rsid w:val="00F37230"/>
    <w:rsid w:val="00F402D9"/>
    <w:rsid w:val="00F4156E"/>
    <w:rsid w:val="00F41E84"/>
    <w:rsid w:val="00F43BF7"/>
    <w:rsid w:val="00F4544F"/>
    <w:rsid w:val="00F46879"/>
    <w:rsid w:val="00F475C8"/>
    <w:rsid w:val="00F540CD"/>
    <w:rsid w:val="00F54DEC"/>
    <w:rsid w:val="00F5534A"/>
    <w:rsid w:val="00F5770D"/>
    <w:rsid w:val="00F60A0D"/>
    <w:rsid w:val="00F60F9A"/>
    <w:rsid w:val="00F61A04"/>
    <w:rsid w:val="00F6217D"/>
    <w:rsid w:val="00F621C3"/>
    <w:rsid w:val="00F62998"/>
    <w:rsid w:val="00F62AB6"/>
    <w:rsid w:val="00F63AEB"/>
    <w:rsid w:val="00F64DF4"/>
    <w:rsid w:val="00F6540B"/>
    <w:rsid w:val="00F65838"/>
    <w:rsid w:val="00F733BA"/>
    <w:rsid w:val="00F744F9"/>
    <w:rsid w:val="00F74694"/>
    <w:rsid w:val="00F804F3"/>
    <w:rsid w:val="00F82481"/>
    <w:rsid w:val="00F830F3"/>
    <w:rsid w:val="00F93074"/>
    <w:rsid w:val="00F93146"/>
    <w:rsid w:val="00F934C7"/>
    <w:rsid w:val="00F935AB"/>
    <w:rsid w:val="00F93B63"/>
    <w:rsid w:val="00F93E1F"/>
    <w:rsid w:val="00F94AD9"/>
    <w:rsid w:val="00F9594D"/>
    <w:rsid w:val="00F95B2E"/>
    <w:rsid w:val="00F95FD8"/>
    <w:rsid w:val="00F96D86"/>
    <w:rsid w:val="00FA09FD"/>
    <w:rsid w:val="00FA0C55"/>
    <w:rsid w:val="00FA1B1A"/>
    <w:rsid w:val="00FA1E7F"/>
    <w:rsid w:val="00FA3DBA"/>
    <w:rsid w:val="00FA4924"/>
    <w:rsid w:val="00FA4C71"/>
    <w:rsid w:val="00FA7C64"/>
    <w:rsid w:val="00FB0848"/>
    <w:rsid w:val="00FB20B5"/>
    <w:rsid w:val="00FB4BF3"/>
    <w:rsid w:val="00FB5431"/>
    <w:rsid w:val="00FB601F"/>
    <w:rsid w:val="00FB7165"/>
    <w:rsid w:val="00FB7B6F"/>
    <w:rsid w:val="00FC09B5"/>
    <w:rsid w:val="00FC3F6D"/>
    <w:rsid w:val="00FC4A94"/>
    <w:rsid w:val="00FC5CA6"/>
    <w:rsid w:val="00FC62FD"/>
    <w:rsid w:val="00FC7798"/>
    <w:rsid w:val="00FD092A"/>
    <w:rsid w:val="00FD1474"/>
    <w:rsid w:val="00FD1CA4"/>
    <w:rsid w:val="00FD275D"/>
    <w:rsid w:val="00FD31A6"/>
    <w:rsid w:val="00FD41D2"/>
    <w:rsid w:val="00FD42AE"/>
    <w:rsid w:val="00FD4A84"/>
    <w:rsid w:val="00FD4D6D"/>
    <w:rsid w:val="00FD531A"/>
    <w:rsid w:val="00FD74D2"/>
    <w:rsid w:val="00FE1AEF"/>
    <w:rsid w:val="00FE28BD"/>
    <w:rsid w:val="00FE301C"/>
    <w:rsid w:val="00FE4763"/>
    <w:rsid w:val="00FE491D"/>
    <w:rsid w:val="00FE5772"/>
    <w:rsid w:val="00FE7307"/>
    <w:rsid w:val="00FE7525"/>
    <w:rsid w:val="00FE7A9C"/>
    <w:rsid w:val="00FF0AFD"/>
    <w:rsid w:val="00FF0B46"/>
    <w:rsid w:val="00FF1B42"/>
    <w:rsid w:val="00FF3197"/>
    <w:rsid w:val="00FF45E1"/>
    <w:rsid w:val="00FF4907"/>
    <w:rsid w:val="00FF4AF8"/>
    <w:rsid w:val="00FF4CF6"/>
    <w:rsid w:val="00FF7F1E"/>
    <w:rsid w:val="02DF88BF"/>
    <w:rsid w:val="04EE2248"/>
    <w:rsid w:val="04FC03A6"/>
    <w:rsid w:val="086FD314"/>
    <w:rsid w:val="0A2B9F98"/>
    <w:rsid w:val="0C3D0CFE"/>
    <w:rsid w:val="0FDB2D7F"/>
    <w:rsid w:val="1063A6F1"/>
    <w:rsid w:val="143994F5"/>
    <w:rsid w:val="23672DE7"/>
    <w:rsid w:val="2376F1CD"/>
    <w:rsid w:val="2850CE5C"/>
    <w:rsid w:val="3452C0C2"/>
    <w:rsid w:val="382B73A5"/>
    <w:rsid w:val="3E9EE572"/>
    <w:rsid w:val="42E36F0A"/>
    <w:rsid w:val="43C4797A"/>
    <w:rsid w:val="4BBF82F0"/>
    <w:rsid w:val="5228A4CC"/>
    <w:rsid w:val="583411B5"/>
    <w:rsid w:val="586FE843"/>
    <w:rsid w:val="5CB51FDB"/>
    <w:rsid w:val="5F86B0E9"/>
    <w:rsid w:val="620B3CDE"/>
    <w:rsid w:val="69122567"/>
    <w:rsid w:val="6F6B38F9"/>
    <w:rsid w:val="6FED4D4D"/>
    <w:rsid w:val="76EC43C4"/>
    <w:rsid w:val="7DA1DFE7"/>
    <w:rsid w:val="7E77C2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3">
      <o:colormru v:ext="edit" colors="#ccecff,#afd7ff,#dcbade"/>
    </o:shapedefaults>
    <o:shapelayout v:ext="edit">
      <o:idmap v:ext="edit" data="1"/>
    </o:shapelayout>
  </w:shapeDefaults>
  <w:decimalSymbol w:val="."/>
  <w:listSeparator w:val=","/>
  <w14:docId w14:val="2D72A360"/>
  <w15:docId w15:val="{DDC79DDF-2EA3-4C29-9EFD-9FEE4963AB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1" w:defUIPriority="99" w:defSemiHidden="0" w:defUnhideWhenUsed="0" w:defQFormat="0" w:count="375">
    <w:lsdException w:name="Normal" w:locked="0" w:uiPriority="0" w:qFormat="1"/>
    <w:lsdException w:name="heading 1" w:locked="0" w:uiPriority="9" w:qFormat="1"/>
    <w:lsdException w:name="heading 2" w:locked="0" w:uiPriority="9" w:qFormat="1"/>
    <w:lsdException w:name="heading 3" w:locked="0" w:uiPriority="9" w:qFormat="1"/>
    <w:lsdException w:name="heading 4" w:locked="0" w:uiPriority="9" w:qFormat="1"/>
    <w:lsdException w:name="heading 5" w:locked="0" w:uiPriority="9" w:qFormat="1"/>
    <w:lsdException w:name="heading 6" w:locked="0" w:uiPriority="9" w:qFormat="1"/>
    <w:lsdException w:name="heading 7" w:locked="0" w:uiPriority="9" w:qFormat="1"/>
    <w:lsdException w:name="heading 8" w:locked="0" w:uiPriority="0" w:qFormat="1"/>
    <w:lsdException w:name="heading 9" w:locked="0" w:uiPriority="0" w:qFormat="1"/>
    <w:lsdException w:name="index 1" w:locked="0" w:semiHidden="1" w:unhideWhenUsed="1"/>
    <w:lsdException w:name="index 2" w:locked="0" w:semiHidden="1" w:unhideWhenUsed="1"/>
    <w:lsdException w:name="index 3" w:locked="0" w:semiHidden="1" w:unhideWhenUsed="1"/>
    <w:lsdException w:name="index 4" w:locked="0" w:semiHidden="1" w:unhideWhenUsed="1"/>
    <w:lsdException w:name="index 5" w:locked="0" w:semiHidden="1" w:unhideWhenUsed="1"/>
    <w:lsdException w:name="index 6" w:locked="0" w:semiHidden="1" w:unhideWhenUsed="1"/>
    <w:lsdException w:name="index 7" w:locked="0" w:semiHidden="1" w:unhideWhenUsed="1"/>
    <w:lsdException w:name="index 8" w:locked="0" w:semiHidden="1" w:unhideWhenUsed="1"/>
    <w:lsdException w:name="index 9" w:locked="0" w:semiHidden="1" w:unhideWhenUsed="1"/>
    <w:lsdException w:name="toc 1" w:locked="0" w:semiHidden="1" w:uiPriority="39" w:unhideWhenUsed="1" w:qFormat="1"/>
    <w:lsdException w:name="toc 2" w:locked="0" w:semiHidden="1" w:uiPriority="39" w:unhideWhenUsed="1" w:qFormat="1"/>
    <w:lsdException w:name="toc 3" w:locked="0" w:semiHidden="1" w:uiPriority="39" w:unhideWhenUsed="1" w:qFormat="1"/>
    <w:lsdException w:name="toc 4" w:locked="0" w:semiHidden="1" w:uiPriority="0" w:unhideWhenUsed="1"/>
    <w:lsdException w:name="toc 5" w:locked="0" w:semiHidden="1" w:uiPriority="0" w:unhideWhenUsed="1"/>
    <w:lsdException w:name="toc 6" w:locked="0" w:semiHidden="1" w:uiPriority="0" w:unhideWhenUsed="1"/>
    <w:lsdException w:name="toc 7" w:locked="0" w:semiHidden="1" w:uiPriority="0" w:unhideWhenUsed="1"/>
    <w:lsdException w:name="toc 8" w:locked="0" w:semiHidden="1" w:uiPriority="0" w:unhideWhenUsed="1"/>
    <w:lsdException w:name="toc 9" w:locked="0" w:semiHidden="1" w:uiPriority="0" w:unhideWhenUsed="1"/>
    <w:lsdException w:name="Normal Indent" w:locked="0" w:semiHidden="1" w:unhideWhenUsed="1"/>
    <w:lsdException w:name="footnote text" w:locked="0" w:semiHidden="1" w:unhideWhenUsed="1"/>
    <w:lsdException w:name="annotation text" w:locked="0" w:semiHidden="1" w:unhideWhenUsed="1"/>
    <w:lsdException w:name="header" w:locked="0" w:semiHidden="1" w:unhideWhenUsed="1"/>
    <w:lsdException w:name="footer" w:locked="0" w:semiHidden="1" w:unhideWhenUsed="1"/>
    <w:lsdException w:name="index heading" w:locked="0" w:semiHidden="1" w:unhideWhenUsed="1"/>
    <w:lsdException w:name="caption" w:locked="0" w:semiHidden="1" w:uiPriority="35" w:unhideWhenUsed="1" w:qFormat="1"/>
    <w:lsdException w:name="table of figures" w:locked="0" w:semiHidden="1" w:unhideWhenUsed="1"/>
    <w:lsdException w:name="envelope address" w:locked="0" w:semiHidden="1" w:unhideWhenUsed="1"/>
    <w:lsdException w:name="envelope return" w:locked="0" w:semiHidden="1" w:unhideWhenUsed="1"/>
    <w:lsdException w:name="footnote reference" w:locked="0" w:semiHidden="1" w:unhideWhenUsed="1"/>
    <w:lsdException w:name="annotation reference" w:locked="0" w:semiHidden="1" w:unhideWhenUsed="1"/>
    <w:lsdException w:name="line number" w:locked="0" w:semiHidden="1" w:unhideWhenUsed="1"/>
    <w:lsdException w:name="page number" w:locked="0" w:semiHidden="1" w:uiPriority="0" w:unhideWhenUsed="1"/>
    <w:lsdException w:name="endnote reference" w:locked="0" w:semiHidden="1" w:unhideWhenUsed="1"/>
    <w:lsdException w:name="endnote text" w:locked="0" w:semiHidden="1" w:unhideWhenUsed="1"/>
    <w:lsdException w:name="table of authorities" w:locked="0" w:semiHidden="1" w:unhideWhenUsed="1"/>
    <w:lsdException w:name="macro" w:locked="0" w:semiHidden="1" w:unhideWhenUsed="1"/>
    <w:lsdException w:name="toa heading" w:locked="0" w:semiHidden="1" w:uiPriority="0" w:unhideWhenUsed="1"/>
    <w:lsdException w:name="List" w:locked="0" w:semiHidden="1" w:unhideWhenUsed="1"/>
    <w:lsdException w:name="List Bullet" w:locked="0" w:semiHidden="1" w:unhideWhenUsed="1"/>
    <w:lsdException w:name="List Number" w:locked="0" w:semiHidden="1" w:unhideWhenUsed="1"/>
    <w:lsdException w:name="List 2" w:locked="0" w:semiHidden="1" w:unhideWhenUsed="1"/>
    <w:lsdException w:name="List 3" w:locked="0" w:semiHidden="1" w:unhideWhenUsed="1"/>
    <w:lsdException w:name="List 4" w:locked="0" w:semiHidden="1" w:unhideWhenUsed="1"/>
    <w:lsdException w:name="List 5" w:locked="0" w:semiHidden="1" w:unhideWhenUsed="1"/>
    <w:lsdException w:name="List Bullet 2" w:locked="0" w:semiHidden="1" w:unhideWhenUsed="1"/>
    <w:lsdException w:name="List Bullet 3" w:locked="0" w:semiHidden="1" w:unhideWhenUsed="1"/>
    <w:lsdException w:name="List Bullet 4" w:locked="0" w:semiHidden="1" w:unhideWhenUsed="1"/>
    <w:lsdException w:name="List Bullet 5" w:locked="0" w:semiHidden="1" w:unhideWhenUsed="1"/>
    <w:lsdException w:name="List Number 2" w:locked="0" w:semiHidden="1" w:unhideWhenUsed="1"/>
    <w:lsdException w:name="List Number 3" w:locked="0" w:semiHidden="1" w:unhideWhenUsed="1"/>
    <w:lsdException w:name="List Number 4" w:locked="0" w:semiHidden="1" w:unhideWhenUsed="1"/>
    <w:lsdException w:name="List Number 5" w:locked="0" w:semiHidden="1" w:unhideWhenUsed="1"/>
    <w:lsdException w:name="Title" w:locked="0" w:uiPriority="0" w:qFormat="1"/>
    <w:lsdException w:name="Closing" w:locked="0" w:semiHidden="1" w:unhideWhenUsed="1"/>
    <w:lsdException w:name="Signature" w:locked="0" w:semiHidden="1" w:unhideWhenUsed="1"/>
    <w:lsdException w:name="Default Paragraph Font" w:locked="0" w:semiHidden="1" w:uiPriority="1" w:unhideWhenUsed="1"/>
    <w:lsdException w:name="Body Text" w:locked="0" w:semiHidden="1" w:unhideWhenUsed="1"/>
    <w:lsdException w:name="Body Text Indent" w:locked="0" w:semiHidden="1" w:uiPriority="0" w:unhideWhenUsed="1"/>
    <w:lsdException w:name="List Continue" w:locked="0" w:semiHidden="1" w:unhideWhenUsed="1"/>
    <w:lsdException w:name="List Continue 2" w:locked="0" w:semiHidden="1" w:unhideWhenUsed="1"/>
    <w:lsdException w:name="List Continue 3" w:locked="0" w:semiHidden="1" w:unhideWhenUsed="1"/>
    <w:lsdException w:name="List Continue 4" w:locked="0" w:semiHidden="1" w:unhideWhenUsed="1"/>
    <w:lsdException w:name="List Continue 5" w:locked="0" w:semiHidden="1" w:unhideWhenUsed="1"/>
    <w:lsdException w:name="Message Header" w:locked="0" w:semiHidden="1" w:unhideWhenUsed="1"/>
    <w:lsdException w:name="Subtitle" w:locked="0" w:uiPriority="11" w:qFormat="1"/>
    <w:lsdException w:name="Salutation" w:locked="0" w:semiHidden="1" w:unhideWhenUsed="1"/>
    <w:lsdException w:name="Date" w:locked="0" w:semiHidden="1" w:unhideWhenUsed="1"/>
    <w:lsdException w:name="Body Text First Indent" w:locked="0" w:semiHidden="1" w:unhideWhenUsed="1"/>
    <w:lsdException w:name="Body Text First Indent 2" w:locked="0" w:semiHidden="1" w:unhideWhenUsed="1"/>
    <w:lsdException w:name="Note Heading" w:locked="0" w:semiHidden="1" w:unhideWhenUsed="1"/>
    <w:lsdException w:name="Body Text 2" w:locked="0" w:semiHidden="1" w:unhideWhenUsed="1"/>
    <w:lsdException w:name="Body Text 3" w:locked="0" w:semiHidden="1" w:unhideWhenUsed="1"/>
    <w:lsdException w:name="Body Text Indent 2" w:locked="0" w:semiHidden="1" w:uiPriority="0" w:unhideWhenUsed="1"/>
    <w:lsdException w:name="Body Text Indent 3" w:locked="0" w:semiHidden="1" w:unhideWhenUsed="1"/>
    <w:lsdException w:name="Block Text" w:locked="0" w:semiHidden="1" w:uiPriority="0" w:unhideWhenUsed="1"/>
    <w:lsdException w:name="Hyperlink" w:locked="0" w:semiHidden="1" w:unhideWhenUsed="1"/>
    <w:lsdException w:name="FollowedHyperlink" w:locked="0" w:semiHidden="1" w:unhideWhenUsed="1"/>
    <w:lsdException w:name="Strong" w:locked="0" w:uiPriority="22" w:qFormat="1"/>
    <w:lsdException w:name="Emphasis" w:locked="0" w:uiPriority="20" w:qFormat="1"/>
    <w:lsdException w:name="Document Map" w:locked="0" w:semiHidden="1" w:unhideWhenUsed="1"/>
    <w:lsdException w:name="Plain Text" w:locked="0" w:semiHidden="1" w:unhideWhenUsed="1"/>
    <w:lsdException w:name="E-mail Signature" w:locked="0" w:semiHidden="1" w:unhideWhenUsed="1"/>
    <w:lsdException w:name="HTML Top of Form" w:locked="0" w:semiHidden="1" w:unhideWhenUsed="1"/>
    <w:lsdException w:name="HTML Bottom of Form" w:locked="0" w:semiHidden="1" w:unhideWhenUsed="1"/>
    <w:lsdException w:name="Normal (Web)" w:locked="0" w:semiHidden="1" w:unhideWhenUsed="1"/>
    <w:lsdException w:name="HTML Acronym" w:locked="0" w:semiHidden="1" w:unhideWhenUsed="1"/>
    <w:lsdException w:name="HTML Address" w:locked="0" w:semiHidden="1" w:unhideWhenUsed="1"/>
    <w:lsdException w:name="HTML Cite" w:locked="0" w:semiHidden="1" w:unhideWhenUsed="1"/>
    <w:lsdException w:name="HTML Code" w:locked="0" w:semiHidden="1" w:unhideWhenUsed="1"/>
    <w:lsdException w:name="HTML Definition" w:locked="0" w:semiHidden="1" w:unhideWhenUsed="1"/>
    <w:lsdException w:name="HTML Keyboard" w:locked="0" w:semiHidden="1" w:unhideWhenUsed="1"/>
    <w:lsdException w:name="HTML Preformatted" w:locked="0" w:semiHidden="1" w:unhideWhenUsed="1"/>
    <w:lsdException w:name="HTML Sample" w:locked="0" w:semiHidden="1" w:unhideWhenUsed="1"/>
    <w:lsdException w:name="HTML Typewriter" w:locked="0" w:semiHidden="1" w:unhideWhenUsed="1"/>
    <w:lsdException w:name="HTML Variable" w:locked="0" w:semiHidden="1" w:unhideWhenUsed="1"/>
    <w:lsdException w:name="Normal Table" w:locked="0" w:semiHidden="1" w:unhideWhenUsed="1"/>
    <w:lsdException w:name="annotation subject" w:locked="0" w:semiHidden="1" w:unhideWhenUsed="1"/>
    <w:lsdException w:name="No List" w:locked="0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0" w:semiHidden="1" w:unhideWhenUsed="1"/>
    <w:lsdException w:name="Table Grid" w:locked="0"/>
    <w:lsdException w:name="Table Theme" w:semiHidden="1" w:unhideWhenUsed="1"/>
    <w:lsdException w:name="Placeholder Text" w:locked="0" w:semiHidden="1"/>
    <w:lsdException w:name="No Spacing" w:locked="0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locked="0" w:semiHidden="1"/>
    <w:lsdException w:name="List Paragraph" w:locked="0" w:uiPriority="34" w:qFormat="1"/>
    <w:lsdException w:name="Quote" w:locked="0" w:uiPriority="29" w:qFormat="1"/>
    <w:lsdException w:name="Intense Quote" w:locked="0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locked="0" w:uiPriority="19" w:qFormat="1"/>
    <w:lsdException w:name="Intense Emphasis" w:locked="0" w:uiPriority="21" w:qFormat="1"/>
    <w:lsdException w:name="Subtle Reference" w:locked="0" w:uiPriority="31" w:qFormat="1"/>
    <w:lsdException w:name="Intense Reference" w:locked="0" w:uiPriority="32" w:qFormat="1"/>
    <w:lsdException w:name="Book Title" w:locked="0" w:uiPriority="33" w:qFormat="1"/>
    <w:lsdException w:name="Bibliography" w:locked="0" w:semiHidden="1" w:uiPriority="37" w:unhideWhenUsed="1"/>
    <w:lsdException w:name="TOC Heading" w:locked="0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locked="0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locked="0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locked="0" w:semiHidden="1" w:unhideWhenUsed="1"/>
    <w:lsdException w:name="Smart Hyperlink" w:locked="0" w:semiHidden="1" w:unhideWhenUsed="1"/>
    <w:lsdException w:name="Hashtag" w:locked="0" w:semiHidden="1" w:unhideWhenUsed="1"/>
    <w:lsdException w:name="Unresolved Mention" w:locked="0" w:semiHidden="1" w:unhideWhenUsed="1"/>
  </w:latentStyles>
  <w:style w:type="paragraph" w:default="1" w:styleId="Normal">
    <w:name w:val="Normal"/>
    <w:qFormat/>
    <w:rsid w:val="00A96FAC"/>
    <w:rPr>
      <w:sz w:val="24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6F0FA9"/>
    <w:pPr>
      <w:keepNext/>
      <w:spacing w:before="360" w:after="120"/>
      <w:outlineLvl w:val="0"/>
    </w:pPr>
    <w:rPr>
      <w:rFonts w:ascii="Times New Roman Bold" w:hAnsi="Times New Roman Bold"/>
      <w:b/>
      <w:smallCaps/>
      <w:sz w:val="36"/>
    </w:rPr>
  </w:style>
  <w:style w:type="paragraph" w:styleId="Heading2">
    <w:name w:val="heading 2"/>
    <w:basedOn w:val="Normal"/>
    <w:next w:val="Normal"/>
    <w:link w:val="Heading2Char"/>
    <w:uiPriority w:val="9"/>
    <w:qFormat/>
    <w:rsid w:val="007B3865"/>
    <w:pPr>
      <w:keepNext/>
      <w:pageBreakBefore/>
      <w:ind w:left="432" w:hanging="432"/>
      <w:outlineLvl w:val="1"/>
    </w:pPr>
    <w:rPr>
      <w:b/>
      <w:smallCaps/>
      <w:sz w:val="28"/>
    </w:rPr>
  </w:style>
  <w:style w:type="paragraph" w:styleId="Heading3">
    <w:name w:val="heading 3"/>
    <w:basedOn w:val="Normal"/>
    <w:next w:val="Normal"/>
    <w:link w:val="Heading3Char"/>
    <w:uiPriority w:val="9"/>
    <w:qFormat/>
    <w:rsid w:val="003A68DC"/>
    <w:pPr>
      <w:keepNext/>
      <w:tabs>
        <w:tab w:val="left" w:pos="-720"/>
      </w:tabs>
      <w:suppressAutoHyphens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uiPriority w:val="9"/>
    <w:qFormat/>
    <w:rsid w:val="00AC4F0E"/>
    <w:pPr>
      <w:keepNext/>
      <w:tabs>
        <w:tab w:val="left" w:pos="-720"/>
      </w:tabs>
      <w:suppressAutoHyphens/>
      <w:outlineLvl w:val="3"/>
    </w:pPr>
    <w:rPr>
      <w:rFonts w:ascii="Arial" w:hAnsi="Arial"/>
      <w:b/>
      <w:i/>
      <w:spacing w:val="-2"/>
      <w:sz w:val="20"/>
    </w:rPr>
  </w:style>
  <w:style w:type="paragraph" w:styleId="Heading5">
    <w:name w:val="heading 5"/>
    <w:basedOn w:val="Normal"/>
    <w:next w:val="Normal"/>
    <w:link w:val="Heading5Char"/>
    <w:uiPriority w:val="9"/>
    <w:qFormat/>
    <w:rsid w:val="00A455EE"/>
    <w:pPr>
      <w:keepNext/>
      <w:tabs>
        <w:tab w:val="left" w:pos="-720"/>
      </w:tabs>
      <w:suppressAutoHyphens/>
      <w:outlineLvl w:val="4"/>
    </w:pPr>
    <w:rPr>
      <w:b/>
      <w:spacing w:val="-2"/>
      <w:sz w:val="32"/>
    </w:rPr>
  </w:style>
  <w:style w:type="paragraph" w:styleId="Heading6">
    <w:name w:val="heading 6"/>
    <w:basedOn w:val="Normal"/>
    <w:next w:val="Normal"/>
    <w:link w:val="Heading6Char"/>
    <w:uiPriority w:val="9"/>
    <w:qFormat/>
    <w:rsid w:val="00A455EE"/>
    <w:pPr>
      <w:keepNext/>
      <w:outlineLvl w:val="5"/>
    </w:pPr>
    <w:rPr>
      <w:b/>
      <w:bCs/>
      <w:u w:val="single"/>
    </w:rPr>
  </w:style>
  <w:style w:type="paragraph" w:styleId="Heading7">
    <w:name w:val="heading 7"/>
    <w:basedOn w:val="Normal"/>
    <w:next w:val="Normal"/>
    <w:link w:val="Heading7Char"/>
    <w:uiPriority w:val="9"/>
    <w:qFormat/>
    <w:rsid w:val="00A455EE"/>
    <w:pPr>
      <w:keepNext/>
      <w:tabs>
        <w:tab w:val="left" w:pos="-720"/>
      </w:tabs>
      <w:suppressAutoHyphens/>
      <w:ind w:left="270"/>
      <w:outlineLvl w:val="6"/>
    </w:pPr>
    <w:rPr>
      <w:b/>
      <w:spacing w:val="-2"/>
    </w:rPr>
  </w:style>
  <w:style w:type="paragraph" w:styleId="Heading8">
    <w:name w:val="heading 8"/>
    <w:basedOn w:val="Normal"/>
    <w:next w:val="Normal"/>
    <w:qFormat/>
    <w:rsid w:val="00A455EE"/>
    <w:pPr>
      <w:keepNext/>
      <w:jc w:val="center"/>
      <w:outlineLvl w:val="7"/>
    </w:pPr>
    <w:rPr>
      <w:b/>
      <w:color w:val="999999"/>
    </w:rPr>
  </w:style>
  <w:style w:type="paragraph" w:styleId="Heading9">
    <w:name w:val="heading 9"/>
    <w:basedOn w:val="Normal"/>
    <w:next w:val="Normal"/>
    <w:qFormat/>
    <w:rsid w:val="00A455EE"/>
    <w:pPr>
      <w:keepNext/>
      <w:jc w:val="center"/>
      <w:outlineLvl w:val="8"/>
    </w:pPr>
    <w:rPr>
      <w:b/>
      <w:color w:val="FF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AHeading">
    <w:name w:val="toa heading"/>
    <w:basedOn w:val="Normal"/>
    <w:next w:val="Normal"/>
    <w:semiHidden/>
    <w:rsid w:val="00A455EE"/>
    <w:pPr>
      <w:tabs>
        <w:tab w:val="left" w:pos="9000"/>
        <w:tab w:val="right" w:pos="9360"/>
      </w:tabs>
      <w:suppressAutoHyphens/>
    </w:pPr>
    <w:rPr>
      <w:rFonts w:ascii="Courier" w:hAnsi="Courier"/>
      <w:sz w:val="23"/>
    </w:rPr>
  </w:style>
  <w:style w:type="paragraph" w:styleId="BodyText2">
    <w:name w:val="Body Text 2"/>
    <w:basedOn w:val="Normal"/>
    <w:link w:val="BodyText2Char"/>
    <w:uiPriority w:val="99"/>
    <w:rsid w:val="00A455EE"/>
    <w:pPr>
      <w:tabs>
        <w:tab w:val="left" w:pos="-720"/>
      </w:tabs>
      <w:suppressAutoHyphens/>
      <w:jc w:val="both"/>
    </w:pPr>
    <w:rPr>
      <w:spacing w:val="-2"/>
    </w:rPr>
  </w:style>
  <w:style w:type="paragraph" w:styleId="BodyText">
    <w:name w:val="Body Text"/>
    <w:basedOn w:val="Normal"/>
    <w:link w:val="BodyTextChar"/>
    <w:uiPriority w:val="99"/>
    <w:semiHidden/>
    <w:rsid w:val="00A455EE"/>
    <w:pPr>
      <w:tabs>
        <w:tab w:val="left" w:pos="-720"/>
      </w:tabs>
      <w:suppressAutoHyphens/>
    </w:pPr>
    <w:rPr>
      <w:rFonts w:ascii="Arial" w:hAnsi="Arial"/>
      <w:spacing w:val="-2"/>
      <w:sz w:val="22"/>
    </w:rPr>
  </w:style>
  <w:style w:type="paragraph" w:styleId="BodyText3">
    <w:name w:val="Body Text 3"/>
    <w:basedOn w:val="Normal"/>
    <w:link w:val="BodyText3Char"/>
    <w:uiPriority w:val="99"/>
    <w:rsid w:val="00A455EE"/>
    <w:pPr>
      <w:tabs>
        <w:tab w:val="left" w:pos="-720"/>
      </w:tabs>
      <w:suppressAutoHyphens/>
    </w:pPr>
    <w:rPr>
      <w:rFonts w:ascii="Arial" w:hAnsi="Arial"/>
      <w:b/>
      <w:spacing w:val="-2"/>
      <w:sz w:val="22"/>
    </w:rPr>
  </w:style>
  <w:style w:type="paragraph" w:styleId="Footer">
    <w:name w:val="footer"/>
    <w:basedOn w:val="Normal"/>
    <w:link w:val="FooterChar"/>
    <w:uiPriority w:val="99"/>
    <w:rsid w:val="002D7969"/>
    <w:pPr>
      <w:tabs>
        <w:tab w:val="center" w:pos="4320"/>
        <w:tab w:val="right" w:pos="8640"/>
      </w:tabs>
    </w:pPr>
    <w:rPr>
      <w:i/>
      <w:sz w:val="18"/>
    </w:rPr>
  </w:style>
  <w:style w:type="character" w:styleId="PageNumber">
    <w:name w:val="page number"/>
    <w:basedOn w:val="DefaultParagraphFont"/>
    <w:semiHidden/>
    <w:rsid w:val="00A455EE"/>
  </w:style>
  <w:style w:type="paragraph" w:styleId="Header">
    <w:name w:val="header"/>
    <w:basedOn w:val="Normal"/>
    <w:link w:val="HeaderChar"/>
    <w:uiPriority w:val="99"/>
    <w:semiHidden/>
    <w:rsid w:val="00CE649A"/>
    <w:pPr>
      <w:pBdr>
        <w:bottom w:val="single" w:sz="4" w:space="1" w:color="auto"/>
      </w:pBdr>
      <w:tabs>
        <w:tab w:val="center" w:pos="4320"/>
        <w:tab w:val="right" w:pos="8640"/>
      </w:tabs>
    </w:pPr>
    <w:rPr>
      <w:i/>
      <w:sz w:val="18"/>
    </w:rPr>
  </w:style>
  <w:style w:type="paragraph" w:customStyle="1" w:styleId="font5">
    <w:name w:val="font5"/>
    <w:basedOn w:val="Normal"/>
    <w:locked/>
    <w:rsid w:val="00A455EE"/>
    <w:pPr>
      <w:spacing w:before="100" w:beforeAutospacing="1" w:after="100" w:afterAutospacing="1"/>
    </w:pPr>
    <w:rPr>
      <w:rFonts w:ascii="Arial" w:hAnsi="Arial" w:cs="Arial"/>
      <w:sz w:val="20"/>
    </w:rPr>
  </w:style>
  <w:style w:type="paragraph" w:customStyle="1" w:styleId="xl24">
    <w:name w:val="xl24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5">
    <w:name w:val="xl25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Arial" w:hAnsi="Arial" w:cs="Arial"/>
      <w:b/>
      <w:bCs/>
      <w:szCs w:val="24"/>
      <w:u w:val="single"/>
    </w:rPr>
  </w:style>
  <w:style w:type="paragraph" w:customStyle="1" w:styleId="xl26">
    <w:name w:val="xl26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7">
    <w:name w:val="xl27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paragraph" w:customStyle="1" w:styleId="xl28">
    <w:name w:val="xl28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29">
    <w:name w:val="xl29"/>
    <w:basedOn w:val="Normal"/>
    <w:locked/>
    <w:rsid w:val="00A455EE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locked/>
    <w:rsid w:val="00A455EE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Arial" w:hAnsi="Arial" w:cs="Arial"/>
      <w:sz w:val="16"/>
      <w:szCs w:val="16"/>
    </w:rPr>
  </w:style>
  <w:style w:type="paragraph" w:customStyle="1" w:styleId="xl39">
    <w:name w:val="xl39"/>
    <w:basedOn w:val="Normal"/>
    <w:locked/>
    <w:rsid w:val="00A455EE"/>
    <w:pPr>
      <w:pBdr>
        <w:left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locked/>
    <w:rsid w:val="00A455EE"/>
    <w:pPr>
      <w:pBdr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  <w:rPr>
      <w:rFonts w:ascii="Arial" w:hAnsi="Arial" w:cs="Arial"/>
      <w:b/>
      <w:bCs/>
      <w:sz w:val="16"/>
      <w:szCs w:val="16"/>
    </w:rPr>
  </w:style>
  <w:style w:type="character" w:styleId="Hyperlink">
    <w:name w:val="Hyperlink"/>
    <w:basedOn w:val="DefaultParagraphFont"/>
    <w:uiPriority w:val="99"/>
    <w:rsid w:val="00A455EE"/>
    <w:rPr>
      <w:color w:val="0000FF"/>
      <w:u w:val="single"/>
    </w:rPr>
  </w:style>
  <w:style w:type="paragraph" w:styleId="BodyTextIndent">
    <w:name w:val="Body Text Indent"/>
    <w:basedOn w:val="Normal"/>
    <w:link w:val="BodyTextIndentChar"/>
    <w:semiHidden/>
    <w:rsid w:val="00A455EE"/>
    <w:pPr>
      <w:tabs>
        <w:tab w:val="left" w:pos="-720"/>
      </w:tabs>
      <w:suppressAutoHyphens/>
      <w:ind w:left="720" w:hanging="720"/>
    </w:pPr>
    <w:rPr>
      <w:color w:val="FF0000"/>
    </w:rPr>
  </w:style>
  <w:style w:type="character" w:styleId="FollowedHyperlink">
    <w:name w:val="FollowedHyperlink"/>
    <w:basedOn w:val="DefaultParagraphFont"/>
    <w:uiPriority w:val="99"/>
    <w:semiHidden/>
    <w:rsid w:val="00A455EE"/>
    <w:rPr>
      <w:color w:val="800080"/>
      <w:u w:val="single"/>
    </w:rPr>
  </w:style>
  <w:style w:type="paragraph" w:styleId="BodyTextIndent2">
    <w:name w:val="Body Text Indent 2"/>
    <w:basedOn w:val="Normal"/>
    <w:semiHidden/>
    <w:rsid w:val="00A455EE"/>
    <w:pPr>
      <w:tabs>
        <w:tab w:val="left" w:pos="-720"/>
      </w:tabs>
      <w:suppressAutoHyphens/>
      <w:ind w:left="720" w:hanging="720"/>
    </w:pPr>
    <w:rPr>
      <w:rFonts w:ascii="NewCenturySchlbk" w:hAnsi="NewCenturySchlbk"/>
    </w:rPr>
  </w:style>
  <w:style w:type="paragraph" w:styleId="BlockText">
    <w:name w:val="Block Text"/>
    <w:basedOn w:val="Normal"/>
    <w:semiHidden/>
    <w:rsid w:val="00A455EE"/>
    <w:pPr>
      <w:ind w:left="1080" w:right="1152" w:hanging="1080"/>
    </w:pPr>
  </w:style>
  <w:style w:type="paragraph" w:styleId="TOC1">
    <w:name w:val="toc 1"/>
    <w:basedOn w:val="Normal"/>
    <w:next w:val="Normal"/>
    <w:autoRedefine/>
    <w:uiPriority w:val="39"/>
    <w:qFormat/>
    <w:rsid w:val="00A507C1"/>
    <w:pPr>
      <w:tabs>
        <w:tab w:val="right" w:leader="dot" w:pos="9360"/>
      </w:tabs>
      <w:ind w:left="720" w:hanging="720"/>
    </w:pPr>
    <w:rPr>
      <w:szCs w:val="24"/>
    </w:rPr>
  </w:style>
  <w:style w:type="paragraph" w:styleId="TOC2">
    <w:name w:val="toc 2"/>
    <w:basedOn w:val="Normal"/>
    <w:next w:val="Normal"/>
    <w:autoRedefine/>
    <w:uiPriority w:val="39"/>
    <w:qFormat/>
    <w:rsid w:val="001F3ADD"/>
    <w:pPr>
      <w:ind w:left="1440"/>
    </w:pPr>
  </w:style>
  <w:style w:type="paragraph" w:styleId="TOC3">
    <w:name w:val="toc 3"/>
    <w:basedOn w:val="Normal"/>
    <w:next w:val="Normal"/>
    <w:autoRedefine/>
    <w:uiPriority w:val="39"/>
    <w:qFormat/>
    <w:rsid w:val="001F3ADD"/>
    <w:pPr>
      <w:ind w:left="1800"/>
    </w:pPr>
  </w:style>
  <w:style w:type="paragraph" w:styleId="TOC4">
    <w:name w:val="toc 4"/>
    <w:basedOn w:val="Normal"/>
    <w:next w:val="Normal"/>
    <w:autoRedefine/>
    <w:semiHidden/>
    <w:rsid w:val="00A455EE"/>
    <w:pPr>
      <w:ind w:left="720"/>
    </w:pPr>
  </w:style>
  <w:style w:type="paragraph" w:styleId="TOC5">
    <w:name w:val="toc 5"/>
    <w:basedOn w:val="Normal"/>
    <w:next w:val="Normal"/>
    <w:autoRedefine/>
    <w:semiHidden/>
    <w:rsid w:val="00A455EE"/>
    <w:pPr>
      <w:ind w:left="960"/>
    </w:pPr>
  </w:style>
  <w:style w:type="paragraph" w:styleId="TOC6">
    <w:name w:val="toc 6"/>
    <w:basedOn w:val="Normal"/>
    <w:next w:val="Normal"/>
    <w:autoRedefine/>
    <w:semiHidden/>
    <w:rsid w:val="00A455EE"/>
    <w:pPr>
      <w:ind w:left="1200"/>
    </w:pPr>
  </w:style>
  <w:style w:type="paragraph" w:styleId="TOC7">
    <w:name w:val="toc 7"/>
    <w:basedOn w:val="Normal"/>
    <w:next w:val="Normal"/>
    <w:autoRedefine/>
    <w:semiHidden/>
    <w:rsid w:val="00A455EE"/>
    <w:pPr>
      <w:ind w:left="1440"/>
    </w:pPr>
  </w:style>
  <w:style w:type="paragraph" w:styleId="TOC8">
    <w:name w:val="toc 8"/>
    <w:basedOn w:val="Normal"/>
    <w:next w:val="Normal"/>
    <w:autoRedefine/>
    <w:semiHidden/>
    <w:rsid w:val="00A455EE"/>
    <w:pPr>
      <w:ind w:left="1680"/>
    </w:pPr>
  </w:style>
  <w:style w:type="paragraph" w:styleId="TOC9">
    <w:name w:val="toc 9"/>
    <w:basedOn w:val="Normal"/>
    <w:next w:val="Normal"/>
    <w:autoRedefine/>
    <w:semiHidden/>
    <w:rsid w:val="00A455EE"/>
    <w:pPr>
      <w:ind w:left="1920"/>
    </w:pPr>
  </w:style>
  <w:style w:type="paragraph" w:styleId="BodyTextIndent3">
    <w:name w:val="Body Text Indent 3"/>
    <w:basedOn w:val="Normal"/>
    <w:link w:val="BodyTextIndent3Char"/>
    <w:uiPriority w:val="99"/>
    <w:rsid w:val="00A455EE"/>
    <w:pPr>
      <w:tabs>
        <w:tab w:val="right" w:pos="1080"/>
        <w:tab w:val="left" w:pos="1260"/>
        <w:tab w:val="right" w:leader="dot" w:pos="9360"/>
      </w:tabs>
      <w:spacing w:after="240"/>
      <w:ind w:left="1267" w:hanging="1267"/>
    </w:pPr>
    <w:rPr>
      <w:rFonts w:ascii="Palatino" w:hAnsi="Palatino"/>
    </w:rPr>
  </w:style>
  <w:style w:type="character" w:styleId="CommentReference">
    <w:name w:val="annotation reference"/>
    <w:basedOn w:val="DefaultParagraphFont"/>
    <w:uiPriority w:val="99"/>
    <w:semiHidden/>
    <w:rsid w:val="00A455E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rsid w:val="00A455EE"/>
    <w:rPr>
      <w:sz w:val="20"/>
    </w:rPr>
  </w:style>
  <w:style w:type="paragraph" w:styleId="BalloonText">
    <w:name w:val="Balloon Text"/>
    <w:basedOn w:val="Normal"/>
    <w:uiPriority w:val="99"/>
    <w:semiHidden/>
    <w:unhideWhenUsed/>
    <w:rsid w:val="00A455E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uiPriority w:val="99"/>
    <w:semiHidden/>
    <w:locked/>
    <w:rsid w:val="00A455EE"/>
    <w:rPr>
      <w:rFonts w:ascii="Tahoma" w:hAnsi="Tahoma" w:cs="Tahoma"/>
      <w:sz w:val="16"/>
      <w:szCs w:val="16"/>
    </w:rPr>
  </w:style>
  <w:style w:type="paragraph" w:customStyle="1" w:styleId="Bullet">
    <w:name w:val="Bullet"/>
    <w:basedOn w:val="BodyText"/>
    <w:next w:val="BodyText"/>
    <w:locked/>
    <w:rsid w:val="00A455EE"/>
    <w:pPr>
      <w:tabs>
        <w:tab w:val="clear" w:pos="-720"/>
      </w:tabs>
      <w:suppressAutoHyphens w:val="0"/>
      <w:spacing w:line="360" w:lineRule="auto"/>
      <w:ind w:left="1080"/>
    </w:pPr>
    <w:rPr>
      <w:rFonts w:ascii="Palatino" w:hAnsi="Palatino" w:cs="Arial"/>
      <w:spacing w:val="0"/>
      <w:sz w:val="24"/>
    </w:rPr>
  </w:style>
  <w:style w:type="paragraph" w:customStyle="1" w:styleId="TableBody">
    <w:name w:val="Table Body"/>
    <w:basedOn w:val="Normal"/>
    <w:link w:val="TableBodyChar"/>
    <w:rsid w:val="0060484B"/>
    <w:pPr>
      <w:spacing w:before="80" w:after="80"/>
    </w:pPr>
    <w:rPr>
      <w:sz w:val="20"/>
    </w:rPr>
  </w:style>
  <w:style w:type="paragraph" w:customStyle="1" w:styleId="TableHead">
    <w:name w:val="Table Head"/>
    <w:basedOn w:val="Normal"/>
    <w:next w:val="Normal"/>
    <w:rsid w:val="003414DB"/>
    <w:pPr>
      <w:keepNext/>
      <w:spacing w:before="80" w:after="80"/>
      <w:jc w:val="center"/>
    </w:pPr>
    <w:rPr>
      <w:rFonts w:ascii="Times New Roman Bold" w:hAnsi="Times New Roman Bold"/>
      <w:b/>
      <w:sz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C1E14"/>
    <w:rPr>
      <w:b/>
      <w:bCs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C1E14"/>
    <w:rPr>
      <w:rFonts w:ascii="Helvetica" w:hAnsi="Helvetica"/>
    </w:rPr>
  </w:style>
  <w:style w:type="character" w:customStyle="1" w:styleId="CommentSubjectChar">
    <w:name w:val="Comment Subject Char"/>
    <w:basedOn w:val="CommentTextChar"/>
    <w:link w:val="CommentSubject"/>
    <w:uiPriority w:val="99"/>
    <w:rsid w:val="00DC1E14"/>
    <w:rPr>
      <w:rFonts w:ascii="Helvetica" w:hAnsi="Helvetica"/>
    </w:rPr>
  </w:style>
  <w:style w:type="paragraph" w:styleId="ListParagraph">
    <w:name w:val="List Paragraph"/>
    <w:basedOn w:val="Normal"/>
    <w:uiPriority w:val="34"/>
    <w:qFormat/>
    <w:rsid w:val="00E64971"/>
    <w:pPr>
      <w:ind w:left="720"/>
      <w:contextualSpacing/>
    </w:pPr>
    <w:rPr>
      <w:bCs/>
    </w:rPr>
  </w:style>
  <w:style w:type="paragraph" w:customStyle="1" w:styleId="Default">
    <w:name w:val="Default"/>
    <w:locked/>
    <w:rsid w:val="00577DAD"/>
    <w:pPr>
      <w:autoSpaceDE w:val="0"/>
      <w:autoSpaceDN w:val="0"/>
      <w:adjustRightInd w:val="0"/>
    </w:pPr>
    <w:rPr>
      <w:rFonts w:eastAsiaTheme="minorHAnsi"/>
      <w:color w:val="000000"/>
      <w:sz w:val="24"/>
      <w:szCs w:val="24"/>
    </w:rPr>
  </w:style>
  <w:style w:type="character" w:customStyle="1" w:styleId="FooterChar">
    <w:name w:val="Footer Char"/>
    <w:basedOn w:val="DefaultParagraphFont"/>
    <w:link w:val="Footer"/>
    <w:uiPriority w:val="99"/>
    <w:rsid w:val="002D7969"/>
    <w:rPr>
      <w:i/>
      <w:sz w:val="18"/>
    </w:rPr>
  </w:style>
  <w:style w:type="character" w:styleId="PlaceholderText">
    <w:name w:val="Placeholder Text"/>
    <w:basedOn w:val="DefaultParagraphFont"/>
    <w:uiPriority w:val="99"/>
    <w:semiHidden/>
    <w:rsid w:val="00EA7BFE"/>
    <w:rPr>
      <w:color w:val="808080"/>
    </w:rPr>
  </w:style>
  <w:style w:type="paragraph" w:customStyle="1" w:styleId="HeaderRight">
    <w:name w:val="Header Right"/>
    <w:basedOn w:val="Header"/>
    <w:qFormat/>
    <w:locked/>
    <w:rsid w:val="00CE649A"/>
    <w:pPr>
      <w:jc w:val="right"/>
    </w:pPr>
    <w:rPr>
      <w:noProof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EA7BFE"/>
    <w:rPr>
      <w:rFonts w:ascii="Arial" w:hAnsi="Arial"/>
      <w:spacing w:val="-2"/>
      <w:sz w:val="22"/>
    </w:rPr>
  </w:style>
  <w:style w:type="character" w:customStyle="1" w:styleId="BodyTextIndentChar">
    <w:name w:val="Body Text Indent Char"/>
    <w:basedOn w:val="DefaultParagraphFont"/>
    <w:link w:val="BodyTextIndent"/>
    <w:semiHidden/>
    <w:rsid w:val="00EA7BFE"/>
    <w:rPr>
      <w:rFonts w:ascii="Helvetica" w:hAnsi="Helvetica"/>
      <w:color w:val="FF0000"/>
      <w:sz w:val="24"/>
    </w:rPr>
  </w:style>
  <w:style w:type="paragraph" w:styleId="TOCHeading">
    <w:name w:val="TOC Heading"/>
    <w:basedOn w:val="Heading1"/>
    <w:next w:val="Normal"/>
    <w:uiPriority w:val="39"/>
    <w:unhideWhenUsed/>
    <w:qFormat/>
    <w:rsid w:val="00DD5AA3"/>
    <w:pPr>
      <w:keepLines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smallCaps w:val="0"/>
      <w:color w:val="365F91" w:themeColor="accent1" w:themeShade="BF"/>
      <w:sz w:val="32"/>
      <w:szCs w:val="32"/>
    </w:rPr>
  </w:style>
  <w:style w:type="paragraph" w:styleId="Caption">
    <w:name w:val="caption"/>
    <w:basedOn w:val="Normal"/>
    <w:next w:val="Normal"/>
    <w:uiPriority w:val="35"/>
    <w:unhideWhenUsed/>
    <w:qFormat/>
    <w:rsid w:val="002E6D7D"/>
    <w:pPr>
      <w:keepNext/>
    </w:pPr>
    <w:rPr>
      <w:iCs/>
      <w:szCs w:val="18"/>
    </w:rPr>
  </w:style>
  <w:style w:type="paragraph" w:styleId="TableofFigures">
    <w:name w:val="table of figures"/>
    <w:basedOn w:val="TOC1"/>
    <w:next w:val="Normal"/>
    <w:uiPriority w:val="99"/>
    <w:unhideWhenUsed/>
    <w:rsid w:val="00DD5AA3"/>
  </w:style>
  <w:style w:type="table" w:styleId="TableGrid">
    <w:name w:val="Table Grid"/>
    <w:aliases w:val="SJRWMD Table"/>
    <w:basedOn w:val="TableNormal"/>
    <w:uiPriority w:val="99"/>
    <w:locked/>
    <w:rsid w:val="00FB4123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GridTable1Light-Accent1">
    <w:name w:val="Grid Table 1 Light Accent 1"/>
    <w:basedOn w:val="TableNormal"/>
    <w:uiPriority w:val="46"/>
    <w:locked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Heading1Char">
    <w:name w:val="Heading 1 Char"/>
    <w:basedOn w:val="DefaultParagraphFont"/>
    <w:link w:val="Heading1"/>
    <w:uiPriority w:val="9"/>
    <w:rsid w:val="006F0FA9"/>
    <w:rPr>
      <w:rFonts w:ascii="Times New Roman Bold" w:hAnsi="Times New Roman Bold"/>
      <w:b/>
      <w:smallCaps/>
      <w:sz w:val="36"/>
    </w:rPr>
  </w:style>
  <w:style w:type="character" w:customStyle="1" w:styleId="Heading2Char">
    <w:name w:val="Heading 2 Char"/>
    <w:basedOn w:val="DefaultParagraphFont"/>
    <w:link w:val="Heading2"/>
    <w:uiPriority w:val="9"/>
    <w:rsid w:val="007B3865"/>
    <w:rPr>
      <w:b/>
      <w:smallCaps/>
      <w:sz w:val="28"/>
    </w:rPr>
  </w:style>
  <w:style w:type="character" w:customStyle="1" w:styleId="Heading3Char">
    <w:name w:val="Heading 3 Char"/>
    <w:basedOn w:val="DefaultParagraphFont"/>
    <w:link w:val="Heading3"/>
    <w:uiPriority w:val="9"/>
    <w:rsid w:val="003509AB"/>
    <w:rPr>
      <w:b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C4F0E"/>
    <w:rPr>
      <w:rFonts w:ascii="Arial" w:hAnsi="Arial"/>
      <w:b/>
      <w:i/>
      <w:spacing w:val="-2"/>
    </w:rPr>
  </w:style>
  <w:style w:type="character" w:customStyle="1" w:styleId="Heading5Char">
    <w:name w:val="Heading 5 Char"/>
    <w:basedOn w:val="DefaultParagraphFont"/>
    <w:link w:val="Heading5"/>
    <w:uiPriority w:val="9"/>
    <w:rsid w:val="003509AB"/>
    <w:rPr>
      <w:b/>
      <w:spacing w:val="-2"/>
      <w:sz w:val="32"/>
    </w:rPr>
  </w:style>
  <w:style w:type="paragraph" w:styleId="Title">
    <w:name w:val="Title"/>
    <w:basedOn w:val="Normal"/>
    <w:next w:val="Normal"/>
    <w:link w:val="TitleChar"/>
    <w:qFormat/>
    <w:rsid w:val="003509AB"/>
    <w:pPr>
      <w:spacing w:after="300"/>
      <w:contextualSpacing/>
      <w:jc w:val="center"/>
    </w:pPr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3509AB"/>
    <w:rPr>
      <w:rFonts w:ascii="Arial" w:eastAsiaTheme="majorEastAsia" w:hAnsi="Arial" w:cstheme="majorBidi"/>
      <w:b/>
      <w:spacing w:val="5"/>
      <w:kern w:val="28"/>
      <w:sz w:val="32"/>
      <w:szCs w:val="52"/>
    </w:rPr>
  </w:style>
  <w:style w:type="paragraph" w:styleId="NoSpacing">
    <w:name w:val="No Spacing"/>
    <w:link w:val="NoSpacingChar"/>
    <w:uiPriority w:val="1"/>
    <w:qFormat/>
    <w:rsid w:val="00464A82"/>
    <w:rPr>
      <w:rFonts w:ascii="Arial" w:eastAsiaTheme="minorHAnsi" w:hAnsi="Arial" w:cstheme="minorBidi"/>
      <w:sz w:val="18"/>
      <w:szCs w:val="22"/>
    </w:rPr>
  </w:style>
  <w:style w:type="character" w:customStyle="1" w:styleId="HeaderChar">
    <w:name w:val="Header Char"/>
    <w:basedOn w:val="DefaultParagraphFont"/>
    <w:link w:val="Header"/>
    <w:uiPriority w:val="99"/>
    <w:semiHidden/>
    <w:rsid w:val="003509AB"/>
    <w:rPr>
      <w:i/>
      <w:sz w:val="18"/>
    </w:rPr>
  </w:style>
  <w:style w:type="paragraph" w:styleId="Bibliography">
    <w:name w:val="Bibliography"/>
    <w:basedOn w:val="Normal"/>
    <w:next w:val="Normal"/>
    <w:uiPriority w:val="37"/>
    <w:unhideWhenUsed/>
    <w:rsid w:val="003509AB"/>
    <w:pPr>
      <w:spacing w:line="480" w:lineRule="auto"/>
      <w:ind w:left="720" w:hanging="720"/>
    </w:pPr>
    <w:rPr>
      <w:rFonts w:ascii="Arial" w:eastAsiaTheme="minorHAnsi" w:hAnsi="Arial" w:cstheme="minorBidi"/>
      <w:sz w:val="26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464A82"/>
    <w:rPr>
      <w:rFonts w:ascii="Arial" w:eastAsiaTheme="minorHAnsi" w:hAnsi="Arial" w:cstheme="minorBidi"/>
      <w:sz w:val="18"/>
      <w:szCs w:val="22"/>
    </w:rPr>
  </w:style>
  <w:style w:type="paragraph" w:customStyle="1" w:styleId="Figure">
    <w:name w:val="Figure"/>
    <w:basedOn w:val="Normal"/>
    <w:next w:val="Caption"/>
    <w:uiPriority w:val="99"/>
    <w:qFormat/>
    <w:rsid w:val="00806657"/>
    <w:pPr>
      <w:keepNext/>
    </w:pPr>
    <w:rPr>
      <w:sz w:val="18"/>
      <w:szCs w:val="24"/>
      <w:lang w:eastAsia="ru-RU"/>
    </w:rPr>
  </w:style>
  <w:style w:type="character" w:customStyle="1" w:styleId="Heading6Char">
    <w:name w:val="Heading 6 Char"/>
    <w:basedOn w:val="DefaultParagraphFont"/>
    <w:link w:val="Heading6"/>
    <w:uiPriority w:val="9"/>
    <w:rsid w:val="003509AB"/>
    <w:rPr>
      <w:b/>
      <w:bCs/>
      <w:sz w:val="24"/>
      <w:u w:val="single"/>
    </w:rPr>
  </w:style>
  <w:style w:type="character" w:customStyle="1" w:styleId="BodyText2Char">
    <w:name w:val="Body Text 2 Char"/>
    <w:basedOn w:val="DefaultParagraphFont"/>
    <w:link w:val="BodyText2"/>
    <w:uiPriority w:val="99"/>
    <w:rsid w:val="003509AB"/>
    <w:rPr>
      <w:spacing w:val="-2"/>
      <w:sz w:val="24"/>
    </w:rPr>
  </w:style>
  <w:style w:type="character" w:customStyle="1" w:styleId="BodyText3Char">
    <w:name w:val="Body Text 3 Char"/>
    <w:basedOn w:val="DefaultParagraphFont"/>
    <w:link w:val="BodyText3"/>
    <w:uiPriority w:val="99"/>
    <w:rsid w:val="003509AB"/>
    <w:rPr>
      <w:rFonts w:ascii="Arial" w:hAnsi="Arial"/>
      <w:b/>
      <w:spacing w:val="-2"/>
      <w:sz w:val="22"/>
    </w:rPr>
  </w:style>
  <w:style w:type="paragraph" w:styleId="BodyTextFirstIndent">
    <w:name w:val="Body Text First Indent"/>
    <w:basedOn w:val="BodyText"/>
    <w:link w:val="BodyTextFirstIndentChar"/>
    <w:uiPriority w:val="99"/>
    <w:unhideWhenUsed/>
    <w:rsid w:val="003509AB"/>
    <w:pPr>
      <w:tabs>
        <w:tab w:val="clear" w:pos="-720"/>
      </w:tabs>
      <w:suppressAutoHyphens w:val="0"/>
      <w:spacing w:after="200" w:line="276" w:lineRule="auto"/>
      <w:ind w:firstLine="360"/>
    </w:pPr>
    <w:rPr>
      <w:rFonts w:eastAsiaTheme="minorHAnsi" w:cstheme="minorBidi"/>
      <w:spacing w:val="0"/>
      <w:sz w:val="26"/>
      <w:szCs w:val="22"/>
    </w:rPr>
  </w:style>
  <w:style w:type="character" w:customStyle="1" w:styleId="BodyTextFirstIndentChar">
    <w:name w:val="Body Text First Indent Char"/>
    <w:basedOn w:val="BodyTextChar"/>
    <w:link w:val="BodyTextFirstIndent"/>
    <w:uiPriority w:val="99"/>
    <w:rsid w:val="003509AB"/>
    <w:rPr>
      <w:rFonts w:ascii="Arial" w:eastAsiaTheme="minorHAnsi" w:hAnsi="Arial" w:cstheme="minorBidi"/>
      <w:spacing w:val="-2"/>
      <w:sz w:val="26"/>
      <w:szCs w:val="22"/>
    </w:rPr>
  </w:style>
  <w:style w:type="character" w:customStyle="1" w:styleId="BodyTextIndent3Char">
    <w:name w:val="Body Text Indent 3 Char"/>
    <w:basedOn w:val="DefaultParagraphFont"/>
    <w:link w:val="BodyTextIndent3"/>
    <w:uiPriority w:val="99"/>
    <w:rsid w:val="003509AB"/>
    <w:rPr>
      <w:rFonts w:ascii="Palatino" w:hAnsi="Palatino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rsid w:val="003509AB"/>
    <w:rPr>
      <w:b/>
      <w:spacing w:val="-2"/>
      <w:sz w:val="24"/>
    </w:rPr>
  </w:style>
  <w:style w:type="paragraph" w:styleId="NormalWeb">
    <w:name w:val="Normal (Web)"/>
    <w:basedOn w:val="Normal"/>
    <w:uiPriority w:val="99"/>
    <w:semiHidden/>
    <w:unhideWhenUsed/>
    <w:rsid w:val="008844F9"/>
    <w:pPr>
      <w:spacing w:before="100" w:beforeAutospacing="1" w:after="100" w:afterAutospacing="1"/>
    </w:pPr>
    <w:rPr>
      <w:rFonts w:eastAsiaTheme="minorEastAsia"/>
      <w:szCs w:val="24"/>
    </w:rPr>
  </w:style>
  <w:style w:type="paragraph" w:styleId="ListNumber">
    <w:name w:val="List Number"/>
    <w:basedOn w:val="Normal"/>
    <w:uiPriority w:val="99"/>
    <w:unhideWhenUsed/>
    <w:rsid w:val="00011405"/>
    <w:pPr>
      <w:numPr>
        <w:numId w:val="15"/>
      </w:numPr>
      <w:contextualSpacing/>
    </w:pPr>
  </w:style>
  <w:style w:type="paragraph" w:customStyle="1" w:styleId="Normal1">
    <w:name w:val="Normal1"/>
    <w:locked/>
    <w:rsid w:val="006F0FA9"/>
    <w:pPr>
      <w:widowControl w:val="0"/>
      <w:ind w:firstLine="720"/>
      <w:contextualSpacing/>
    </w:pPr>
    <w:rPr>
      <w:color w:val="000000"/>
      <w:sz w:val="24"/>
    </w:rPr>
  </w:style>
  <w:style w:type="paragraph" w:styleId="ListBullet">
    <w:name w:val="List Bullet"/>
    <w:basedOn w:val="Normal"/>
    <w:uiPriority w:val="99"/>
    <w:unhideWhenUsed/>
    <w:rsid w:val="006F0FA9"/>
    <w:pPr>
      <w:numPr>
        <w:numId w:val="10"/>
      </w:numPr>
      <w:contextualSpacing/>
    </w:pPr>
  </w:style>
  <w:style w:type="paragraph" w:styleId="ListBullet2">
    <w:name w:val="List Bullet 2"/>
    <w:basedOn w:val="Normal"/>
    <w:uiPriority w:val="99"/>
    <w:unhideWhenUsed/>
    <w:rsid w:val="00694B30"/>
    <w:pPr>
      <w:numPr>
        <w:numId w:val="11"/>
      </w:numPr>
      <w:contextualSpacing/>
    </w:pPr>
  </w:style>
  <w:style w:type="table" w:styleId="GridTable1Light">
    <w:name w:val="Grid Table 1 Light"/>
    <w:basedOn w:val="TableNormal"/>
    <w:uiPriority w:val="46"/>
    <w:rsid w:val="007C5E9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customStyle="1" w:styleId="Footer-PageNumber">
    <w:name w:val="Footer - Page Number"/>
    <w:basedOn w:val="Footer"/>
    <w:qFormat/>
    <w:locked/>
    <w:rsid w:val="0072109B"/>
    <w:pPr>
      <w:pBdr>
        <w:top w:val="single" w:sz="6" w:space="1" w:color="auto"/>
      </w:pBdr>
      <w:tabs>
        <w:tab w:val="clear" w:pos="4320"/>
        <w:tab w:val="clear" w:pos="8640"/>
        <w:tab w:val="right" w:pos="9360"/>
      </w:tabs>
    </w:pPr>
  </w:style>
  <w:style w:type="paragraph" w:customStyle="1" w:styleId="msonormal0">
    <w:name w:val="msonormal"/>
    <w:basedOn w:val="Normal"/>
    <w:locked/>
    <w:rsid w:val="008C65A4"/>
    <w:pPr>
      <w:spacing w:before="100" w:beforeAutospacing="1" w:after="100" w:afterAutospacing="1"/>
    </w:pPr>
    <w:rPr>
      <w:szCs w:val="24"/>
    </w:rPr>
  </w:style>
  <w:style w:type="paragraph" w:customStyle="1" w:styleId="xl65">
    <w:name w:val="xl65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6">
    <w:name w:val="xl66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b/>
      <w:bCs/>
      <w:szCs w:val="24"/>
    </w:rPr>
  </w:style>
  <w:style w:type="paragraph" w:customStyle="1" w:styleId="xl67">
    <w:name w:val="xl67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8">
    <w:name w:val="xl68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69">
    <w:name w:val="xl69"/>
    <w:basedOn w:val="Normal"/>
    <w:locked/>
    <w:rsid w:val="008C65A4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b/>
      <w:bCs/>
      <w:szCs w:val="24"/>
    </w:rPr>
  </w:style>
  <w:style w:type="paragraph" w:customStyle="1" w:styleId="xl70">
    <w:name w:val="xl70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1">
    <w:name w:val="xl71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  <w:rPr>
      <w:szCs w:val="24"/>
    </w:rPr>
  </w:style>
  <w:style w:type="paragraph" w:customStyle="1" w:styleId="xl72">
    <w:name w:val="xl72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xl73">
    <w:name w:val="xl73"/>
    <w:basedOn w:val="Normal"/>
    <w:locked/>
    <w:rsid w:val="008C65A4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szCs w:val="24"/>
    </w:rPr>
  </w:style>
  <w:style w:type="paragraph" w:customStyle="1" w:styleId="TableRowHeader">
    <w:name w:val="Table Row Header"/>
    <w:basedOn w:val="Normal"/>
    <w:qFormat/>
    <w:locked/>
    <w:rsid w:val="001B0DA3"/>
    <w:pPr>
      <w:keepNext/>
      <w:keepLines/>
      <w:spacing w:before="100" w:beforeAutospacing="1" w:after="100" w:afterAutospacing="1"/>
      <w:jc w:val="center"/>
    </w:pPr>
    <w:rPr>
      <w:rFonts w:ascii="Arial" w:eastAsiaTheme="majorEastAsia" w:hAnsi="Arial" w:cstheme="majorBidi"/>
      <w:sz w:val="22"/>
      <w:szCs w:val="24"/>
    </w:rPr>
  </w:style>
  <w:style w:type="paragraph" w:customStyle="1" w:styleId="TableCellNumber">
    <w:name w:val="Table Cell Number"/>
    <w:basedOn w:val="Normal"/>
    <w:qFormat/>
    <w:locked/>
    <w:rsid w:val="00E64971"/>
    <w:pPr>
      <w:keepNext/>
      <w:spacing w:before="100" w:beforeAutospacing="1" w:after="100" w:afterAutospacing="1"/>
      <w:jc w:val="right"/>
    </w:pPr>
    <w:rPr>
      <w:rFonts w:ascii="Arial" w:eastAsiaTheme="majorEastAsia" w:hAnsi="Arial"/>
      <w:sz w:val="20"/>
      <w:szCs w:val="24"/>
    </w:rPr>
  </w:style>
  <w:style w:type="paragraph" w:customStyle="1" w:styleId="TableCellGeneral">
    <w:name w:val="Table Cell General"/>
    <w:basedOn w:val="Normal"/>
    <w:qFormat/>
    <w:locked/>
    <w:rsid w:val="001B0DA3"/>
    <w:pPr>
      <w:keepNext/>
      <w:keepLines/>
      <w:spacing w:before="100" w:beforeAutospacing="1" w:after="100" w:afterAutospacing="1"/>
    </w:pPr>
    <w:rPr>
      <w:rFonts w:ascii="Arial" w:eastAsia="SimSun" w:hAnsi="Arial"/>
      <w:sz w:val="20"/>
      <w:szCs w:val="24"/>
    </w:rPr>
  </w:style>
  <w:style w:type="paragraph" w:customStyle="1" w:styleId="CaptionTable">
    <w:name w:val="Caption Table"/>
    <w:basedOn w:val="Caption"/>
    <w:next w:val="Normal"/>
    <w:qFormat/>
    <w:locked/>
    <w:rsid w:val="00E64971"/>
    <w:pPr>
      <w:spacing w:before="100" w:beforeAutospacing="1"/>
      <w:ind w:left="1080"/>
    </w:pPr>
    <w:rPr>
      <w:rFonts w:ascii="Arial" w:hAnsi="Arial"/>
      <w:bCs/>
      <w:iCs w:val="0"/>
      <w:sz w:val="22"/>
      <w:lang w:eastAsia="ru-RU"/>
    </w:rPr>
  </w:style>
  <w:style w:type="paragraph" w:customStyle="1" w:styleId="Caption-Table">
    <w:name w:val="Caption - Table"/>
    <w:basedOn w:val="Caption"/>
    <w:qFormat/>
    <w:rsid w:val="001B0DA3"/>
    <w:pPr>
      <w:spacing w:before="240"/>
    </w:pPr>
  </w:style>
  <w:style w:type="paragraph" w:customStyle="1" w:styleId="Caption-Figure">
    <w:name w:val="Caption - Figure"/>
    <w:basedOn w:val="Caption"/>
    <w:next w:val="Normal"/>
    <w:qFormat/>
    <w:rsid w:val="006A4125"/>
    <w:pPr>
      <w:keepNext w:val="0"/>
      <w:spacing w:after="240"/>
    </w:pPr>
  </w:style>
  <w:style w:type="paragraph" w:styleId="Revision">
    <w:name w:val="Revision"/>
    <w:hidden/>
    <w:uiPriority w:val="99"/>
    <w:semiHidden/>
    <w:rsid w:val="000C4812"/>
    <w:rPr>
      <w:sz w:val="24"/>
    </w:rPr>
  </w:style>
  <w:style w:type="paragraph" w:customStyle="1" w:styleId="EndNoteBibliographyTitle">
    <w:name w:val="EndNote Bibliography Title"/>
    <w:basedOn w:val="Normal"/>
    <w:link w:val="EndNoteBibliographyTitleChar"/>
    <w:locked/>
    <w:rsid w:val="00190B42"/>
    <w:pPr>
      <w:jc w:val="center"/>
    </w:pPr>
    <w:rPr>
      <w:noProof/>
    </w:rPr>
  </w:style>
  <w:style w:type="character" w:customStyle="1" w:styleId="TableBodyChar">
    <w:name w:val="Table Body Char"/>
    <w:basedOn w:val="DefaultParagraphFont"/>
    <w:link w:val="TableBody"/>
    <w:rsid w:val="0060484B"/>
  </w:style>
  <w:style w:type="character" w:customStyle="1" w:styleId="EndNoteBibliographyTitleChar">
    <w:name w:val="EndNote Bibliography Title Char"/>
    <w:basedOn w:val="TableBodyChar"/>
    <w:link w:val="EndNoteBibliographyTitle"/>
    <w:rsid w:val="00190B42"/>
    <w:rPr>
      <w:noProof/>
      <w:sz w:val="24"/>
    </w:rPr>
  </w:style>
  <w:style w:type="paragraph" w:customStyle="1" w:styleId="EndNoteBibliography">
    <w:name w:val="EndNote Bibliography"/>
    <w:basedOn w:val="Normal"/>
    <w:link w:val="EndNoteBibliographyChar"/>
    <w:locked/>
    <w:rsid w:val="00570CFB"/>
    <w:rPr>
      <w:noProof/>
    </w:rPr>
  </w:style>
  <w:style w:type="character" w:customStyle="1" w:styleId="EndNoteBibliographyChar">
    <w:name w:val="EndNote Bibliography Char"/>
    <w:basedOn w:val="TableBodyChar"/>
    <w:link w:val="EndNoteBibliography"/>
    <w:rsid w:val="00190B42"/>
    <w:rPr>
      <w:noProof/>
      <w:sz w:val="24"/>
    </w:rPr>
  </w:style>
  <w:style w:type="table" w:customStyle="1" w:styleId="TableGrid0">
    <w:name w:val="TableGrid"/>
    <w:locked/>
    <w:rsid w:val="00F1493D"/>
    <w:rPr>
      <w:rFonts w:asciiTheme="minorHAnsi" w:eastAsiaTheme="minorEastAsia" w:hAnsiTheme="minorHAnsi" w:cstheme="minorBidi"/>
      <w:sz w:val="22"/>
      <w:szCs w:val="22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EndnoteReference">
    <w:name w:val="endnote reference"/>
    <w:basedOn w:val="DefaultParagraphFont"/>
    <w:uiPriority w:val="99"/>
    <w:unhideWhenUsed/>
    <w:rsid w:val="001C4B10"/>
    <w:rPr>
      <w:vertAlign w:val="superscript"/>
    </w:rPr>
  </w:style>
  <w:style w:type="paragraph" w:customStyle="1" w:styleId="TableBody-Right">
    <w:name w:val="Table Body - Right"/>
    <w:basedOn w:val="TableBody"/>
    <w:qFormat/>
    <w:rsid w:val="00B34723"/>
    <w:pPr>
      <w:ind w:right="57"/>
      <w:jc w:val="right"/>
    </w:pPr>
  </w:style>
  <w:style w:type="paragraph" w:styleId="FootnoteText">
    <w:name w:val="footnote text"/>
    <w:basedOn w:val="Normal"/>
    <w:link w:val="FootnoteTextChar"/>
    <w:uiPriority w:val="99"/>
    <w:unhideWhenUsed/>
    <w:rsid w:val="002401FC"/>
    <w:rPr>
      <w:sz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2401FC"/>
  </w:style>
  <w:style w:type="paragraph" w:styleId="PlainText">
    <w:name w:val="Plain Text"/>
    <w:basedOn w:val="Normal"/>
    <w:link w:val="PlainTextChar"/>
    <w:uiPriority w:val="99"/>
    <w:unhideWhenUsed/>
    <w:rsid w:val="004B0631"/>
    <w:rPr>
      <w:rFonts w:ascii="Consolas" w:eastAsiaTheme="minorHAnsi" w:hAnsi="Consolas" w:cstheme="minorBidi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rsid w:val="004B0631"/>
    <w:rPr>
      <w:rFonts w:ascii="Consolas" w:eastAsiaTheme="minorHAnsi" w:hAnsi="Consolas" w:cstheme="minorBidi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127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4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325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2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87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50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14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6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4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9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629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91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48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221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908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928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88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8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318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67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9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16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928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104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79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77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746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200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13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7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15" Type="http://schemas.openxmlformats.org/officeDocument/2006/relationships/image" Target="media/image2.png"/><Relationship Id="rId16" Type="http://schemas.openxmlformats.org/officeDocument/2006/relationships/image" Target="media/image3.png"/><Relationship Id="rId17" Type="http://schemas.openxmlformats.org/officeDocument/2006/relationships/image" Target="media/image4.png"/><Relationship Id="rId18" Type="http://schemas.openxmlformats.org/officeDocument/2006/relationships/image" Target="media/image5.png"/><Relationship Id="rId19" Type="http://schemas.openxmlformats.org/officeDocument/2006/relationships/image" Target="media/image6.png"/><Relationship Id="rId20" Type="http://schemas.openxmlformats.org/officeDocument/2006/relationships/image" Target="media/image7.png"/><Relationship Id="rId21" Type="http://schemas.openxmlformats.org/officeDocument/2006/relationships/image" Target="media/image8.png"/><Relationship Id="rId22" Type="http://schemas.openxmlformats.org/officeDocument/2006/relationships/image" Target="media/image9.png"/><Relationship Id="rId23" Type="http://schemas.openxmlformats.org/officeDocument/2006/relationships/image" Target="media/image10.png"/><Relationship Id="rId24" Type="http://schemas.openxmlformats.org/officeDocument/2006/relationships/image" Target="media/image11.png"/><Relationship Id="rId25" Type="http://schemas.openxmlformats.org/officeDocument/2006/relationships/image" Target="media/image12.png"/><Relationship Id="rId26" Type="http://schemas.openxmlformats.org/officeDocument/2006/relationships/image" Target="media/image13.png"/><Relationship Id="rId27" Type="http://schemas.openxmlformats.org/officeDocument/2006/relationships/image" Target="media/image14.png"/><Relationship Id="rId28" Type="http://schemas.openxmlformats.org/officeDocument/2006/relationships/image" Target="media/image15.png"/><Relationship Id="rId29" Type="http://schemas.openxmlformats.org/officeDocument/2006/relationships/image" Target="media/image16.png"/><Relationship Id="rId30" Type="http://schemas.openxmlformats.org/officeDocument/2006/relationships/image" Target="media/image17.png"/><Relationship Id="rId31" Type="http://schemas.openxmlformats.org/officeDocument/2006/relationships/image" Target="media/image18.png"/><Relationship Id="rId32" Type="http://schemas.openxmlformats.org/officeDocument/2006/relationships/image" Target="media/image19.png"/><Relationship Id="rId33" Type="http://schemas.openxmlformats.org/officeDocument/2006/relationships/image" Target="media/image20.png"/><Relationship Id="rId34" Type="http://schemas.openxmlformats.org/officeDocument/2006/relationships/image" Target="media/image21.png"/><Relationship Id="rId35" Type="http://schemas.openxmlformats.org/officeDocument/2006/relationships/image" Target="media/image22.png"/><Relationship Id="rId36" Type="http://schemas.openxmlformats.org/officeDocument/2006/relationships/image" Target="media/image23.png"/><Relationship Id="rId37" Type="http://schemas.openxmlformats.org/officeDocument/2006/relationships/image" Target="media/image24.png"/><Relationship Id="rId38" Type="http://schemas.openxmlformats.org/officeDocument/2006/relationships/image" Target="media/image25.png"/><Relationship Id="rId39" Type="http://schemas.openxmlformats.org/officeDocument/2006/relationships/image" Target="media/image26.png"/><Relationship Id="rId40" Type="http://schemas.openxmlformats.org/officeDocument/2006/relationships/image" Target="media/image27.png"/><Relationship Id="rId41" Type="http://schemas.openxmlformats.org/officeDocument/2006/relationships/image" Target="media/image28.png"/><Relationship Id="rId42" Type="http://schemas.openxmlformats.org/officeDocument/2006/relationships/image" Target="media/image29.png"/><Relationship Id="rId43" Type="http://schemas.openxmlformats.org/officeDocument/2006/relationships/image" Target="media/image30.png"/><Relationship Id="rId44" Type="http://schemas.openxmlformats.org/officeDocument/2006/relationships/image" Target="media/image31.png"/><Relationship Id="rId45" Type="http://schemas.openxmlformats.org/officeDocument/2006/relationships/image" Target="media/image32.png"/><Relationship Id="rId46" Type="http://schemas.openxmlformats.org/officeDocument/2006/relationships/image" Target="media/image33.png"/><Relationship Id="rId47" Type="http://schemas.openxmlformats.org/officeDocument/2006/relationships/image" Target="media/image34.png"/><Relationship Id="rId48" Type="http://schemas.openxmlformats.org/officeDocument/2006/relationships/image" Target="media/image35.png"/><Relationship Id="rId49" Type="http://schemas.openxmlformats.org/officeDocument/2006/relationships/image" Target="media/image36.png"/><Relationship Id="rId50" Type="http://schemas.openxmlformats.org/officeDocument/2006/relationships/image" Target="media/image37.png"/><Relationship Id="rId51" Type="http://schemas.openxmlformats.org/officeDocument/2006/relationships/image" Target="media/image38.png"/><Relationship Id="rId52" Type="http://schemas.openxmlformats.org/officeDocument/2006/relationships/image" Target="media/image39.png"/><Relationship Id="rId53" Type="http://schemas.openxmlformats.org/officeDocument/2006/relationships/image" Target="media/image40.png"/><Relationship Id="rId54" Type="http://schemas.openxmlformats.org/officeDocument/2006/relationships/image" Target="media/image41.png"/><Relationship Id="rId55" Type="http://schemas.openxmlformats.org/officeDocument/2006/relationships/image" Target="media/image4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0E47421-A611-4516-A25D-A15A00EAAB1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118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Development and Calibration of Surface Water Models to Support the North Florida/Southeast Georgia (NFSEG v1.1) Groundwater Model</vt:lpstr>
    </vt:vector>
  </TitlesOfParts>
  <Company>SJRWMD</Company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Development and Calibration of Surface Water Models to Support the North Florida/Southeast Georgia (NFSEG v1.1) Groundwater Model</dc:title>
  <dc:subject/>
  <dc:creator>SHALL</dc:creator>
  <cp:keywords/>
  <dc:description/>
  <cp:lastModifiedBy>Tim Cera</cp:lastModifiedBy>
  <cp:revision>5</cp:revision>
  <cp:lastPrinted>2016-08-19T19:44:00Z</cp:lastPrinted>
  <dcterms:created xsi:type="dcterms:W3CDTF">2018-03-26T05:00:00Z</dcterms:created>
  <dcterms:modified xsi:type="dcterms:W3CDTF">2018-03-26T22:48:00Z</dcterms:modified>
</cp:coreProperties>
</file>