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03070202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202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03070202-1: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70202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03070202-2: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202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03070202-3: Station period of record.  Blue color identifies gauges used for calibration.</w:t>
      </w:r>
    </w:p>
    <w:p>
      <w:pPr>
        <w:pStyle w:val="Heading2"/>
      </w:pPr>
      <w:r>
        <w:t>HSPF Reach 12, USGS Gauge 02227500</w:t>
      </w:r>
    </w:p>
    <w:p>
      <w:pPr>
        <w:pStyle w:val="Caption-Table"/>
      </w:pPr>
      <w:r>
        <w:t>Table 03070202-1: Comparison Statistics Between HSPF Reach 12 and USGS Gauge 02227500.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5.05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291.46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</w:tbl>
    <w:p>
      <w:pPr>
        <w:pStyle w:val="Caption-Table"/>
      </w:pPr>
      <w:r>
        <w:t>Table 03070202-2: Hydrologic Indices Between USGS Gauge 02227500 and HSPF Reach 12.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02227500</w:t>
            </w:r>
          </w:p>
        </w:tc>
        <w:tc>
          <w:tcPr>
            <w:tcW w:type="dxa" w:w="2340"/>
          </w:tcPr>
          <w:p>
            <w:r>
              <w:t>Simulated</w:t>
              <w:br/>
              <w:t>Reach 12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469.96</w:t>
            </w:r>
          </w:p>
        </w:tc>
        <w:tc>
          <w:tcPr>
            <w:tcW w:type="dxa" w:w="2340"/>
          </w:tcPr>
          <w:p>
            <w:r>
              <w:t xml:space="preserve">  474.51</w:t>
            </w:r>
          </w:p>
        </w:tc>
        <w:tc>
          <w:tcPr>
            <w:tcW w:type="dxa" w:w="2340"/>
          </w:tcPr>
          <w:p>
            <w:r>
              <w:t xml:space="preserve">    0.97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100.00</w:t>
            </w:r>
          </w:p>
        </w:tc>
        <w:tc>
          <w:tcPr>
            <w:tcW w:type="dxa" w:w="2340"/>
          </w:tcPr>
          <w:p>
            <w:r>
              <w:t xml:space="preserve">  105.58</w:t>
            </w:r>
          </w:p>
        </w:tc>
        <w:tc>
          <w:tcPr>
            <w:tcW w:type="dxa" w:w="2340"/>
          </w:tcPr>
          <w:p>
            <w:r>
              <w:t xml:space="preserve">    5.58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161.76</w:t>
            </w:r>
          </w:p>
        </w:tc>
        <w:tc>
          <w:tcPr>
            <w:tcW w:type="dxa" w:w="2340"/>
          </w:tcPr>
          <w:p>
            <w:r>
              <w:t xml:space="preserve">  173.35</w:t>
            </w:r>
          </w:p>
        </w:tc>
        <w:tc>
          <w:tcPr>
            <w:tcW w:type="dxa" w:w="2340"/>
          </w:tcPr>
          <w:p>
            <w:r>
              <w:t xml:space="preserve">    7.17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161.95</w:t>
            </w:r>
          </w:p>
        </w:tc>
        <w:tc>
          <w:tcPr>
            <w:tcW w:type="dxa" w:w="2340"/>
          </w:tcPr>
          <w:p>
            <w:r>
              <w:t xml:space="preserve">  157.81</w:t>
            </w:r>
          </w:p>
        </w:tc>
        <w:tc>
          <w:tcPr>
            <w:tcW w:type="dxa" w:w="2340"/>
          </w:tcPr>
          <w:p>
            <w:r>
              <w:t xml:space="preserve">   -2.56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4.70</w:t>
            </w:r>
          </w:p>
        </w:tc>
        <w:tc>
          <w:tcPr>
            <w:tcW w:type="dxa" w:w="2340"/>
          </w:tcPr>
          <w:p>
            <w:r>
              <w:t xml:space="preserve">    4.49</w:t>
            </w:r>
          </w:p>
        </w:tc>
        <w:tc>
          <w:tcPr>
            <w:tcW w:type="dxa" w:w="2340"/>
          </w:tcPr>
          <w:p>
            <w:r>
              <w:t xml:space="preserve">   -4.37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12.99</w:t>
            </w:r>
          </w:p>
        </w:tc>
        <w:tc>
          <w:tcPr>
            <w:tcW w:type="dxa" w:w="2340"/>
          </w:tcPr>
          <w:p>
            <w:r>
              <w:t xml:space="preserve">   12.46</w:t>
            </w:r>
          </w:p>
        </w:tc>
        <w:tc>
          <w:tcPr>
            <w:tcW w:type="dxa" w:w="2340"/>
          </w:tcPr>
          <w:p>
            <w:r>
              <w:t xml:space="preserve">   -4.08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6.46</w:t>
            </w:r>
          </w:p>
        </w:tc>
        <w:tc>
          <w:tcPr>
            <w:tcW w:type="dxa" w:w="2340"/>
          </w:tcPr>
          <w:p>
            <w:r>
              <w:t xml:space="preserve">    6.23</w:t>
            </w:r>
          </w:p>
        </w:tc>
        <w:tc>
          <w:tcPr>
            <w:tcW w:type="dxa" w:w="2340"/>
          </w:tcPr>
          <w:p>
            <w:r>
              <w:t xml:space="preserve">   -3.50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4.61</w:t>
            </w:r>
          </w:p>
        </w:tc>
        <w:tc>
          <w:tcPr>
            <w:tcW w:type="dxa" w:w="2340"/>
          </w:tcPr>
          <w:p>
            <w:r>
              <w:t xml:space="preserve">    4.56</w:t>
            </w:r>
          </w:p>
        </w:tc>
        <w:tc>
          <w:tcPr>
            <w:tcW w:type="dxa" w:w="2340"/>
          </w:tcPr>
          <w:p>
            <w:r>
              <w:t xml:space="preserve">   -1.07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729.56</w:t>
            </w:r>
          </w:p>
        </w:tc>
        <w:tc>
          <w:tcPr>
            <w:tcW w:type="dxa" w:w="2340"/>
          </w:tcPr>
          <w:p>
            <w:r>
              <w:t xml:space="preserve">  808.22</w:t>
            </w:r>
          </w:p>
        </w:tc>
        <w:tc>
          <w:tcPr>
            <w:tcW w:type="dxa" w:w="2340"/>
          </w:tcPr>
          <w:p>
            <w:r>
              <w:t xml:space="preserve">   10.78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911.88</w:t>
            </w:r>
          </w:p>
        </w:tc>
        <w:tc>
          <w:tcPr>
            <w:tcW w:type="dxa" w:w="2340"/>
          </w:tcPr>
          <w:p>
            <w:r>
              <w:t xml:space="preserve"> 1039.12</w:t>
            </w:r>
          </w:p>
        </w:tc>
        <w:tc>
          <w:tcPr>
            <w:tcW w:type="dxa" w:w="2340"/>
          </w:tcPr>
          <w:p>
            <w:r>
              <w:t xml:space="preserve">   13.95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941.08</w:t>
            </w:r>
          </w:p>
        </w:tc>
        <w:tc>
          <w:tcPr>
            <w:tcW w:type="dxa" w:w="2340"/>
          </w:tcPr>
          <w:p>
            <w:r>
              <w:t xml:space="preserve">  897.33</w:t>
            </w:r>
          </w:p>
        </w:tc>
        <w:tc>
          <w:tcPr>
            <w:tcW w:type="dxa" w:w="2340"/>
          </w:tcPr>
          <w:p>
            <w:r>
              <w:t xml:space="preserve">   -4.65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520.34</w:t>
            </w:r>
          </w:p>
        </w:tc>
        <w:tc>
          <w:tcPr>
            <w:tcW w:type="dxa" w:w="2340"/>
          </w:tcPr>
          <w:p>
            <w:r>
              <w:t xml:space="preserve">  378.54</w:t>
            </w:r>
          </w:p>
        </w:tc>
        <w:tc>
          <w:tcPr>
            <w:tcW w:type="dxa" w:w="2340"/>
          </w:tcPr>
          <w:p>
            <w:r>
              <w:t xml:space="preserve">  -27.25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125.36</w:t>
            </w:r>
          </w:p>
        </w:tc>
        <w:tc>
          <w:tcPr>
            <w:tcW w:type="dxa" w:w="2340"/>
          </w:tcPr>
          <w:p>
            <w:r>
              <w:t xml:space="preserve">   58.96</w:t>
            </w:r>
          </w:p>
        </w:tc>
        <w:tc>
          <w:tcPr>
            <w:tcW w:type="dxa" w:w="2340"/>
          </w:tcPr>
          <w:p>
            <w:r>
              <w:t xml:space="preserve">  -52.97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271.83</w:t>
            </w:r>
          </w:p>
        </w:tc>
        <w:tc>
          <w:tcPr>
            <w:tcW w:type="dxa" w:w="2340"/>
          </w:tcPr>
          <w:p>
            <w:r>
              <w:t xml:space="preserve">  147.49</w:t>
            </w:r>
          </w:p>
        </w:tc>
        <w:tc>
          <w:tcPr>
            <w:tcW w:type="dxa" w:w="2340"/>
          </w:tcPr>
          <w:p>
            <w:r>
              <w:t xml:space="preserve">  -45.74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277.29</w:t>
            </w:r>
          </w:p>
        </w:tc>
        <w:tc>
          <w:tcPr>
            <w:tcW w:type="dxa" w:w="2340"/>
          </w:tcPr>
          <w:p>
            <w:r>
              <w:t xml:space="preserve">  268.79</w:t>
            </w:r>
          </w:p>
        </w:tc>
        <w:tc>
          <w:tcPr>
            <w:tcW w:type="dxa" w:w="2340"/>
          </w:tcPr>
          <w:p>
            <w:r>
              <w:t xml:space="preserve">   -3.07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416.16</w:t>
            </w:r>
          </w:p>
        </w:tc>
        <w:tc>
          <w:tcPr>
            <w:tcW w:type="dxa" w:w="2340"/>
          </w:tcPr>
          <w:p>
            <w:r>
              <w:t xml:space="preserve">  474.21</w:t>
            </w:r>
          </w:p>
        </w:tc>
        <w:tc>
          <w:tcPr>
            <w:tcW w:type="dxa" w:w="2340"/>
          </w:tcPr>
          <w:p>
            <w:r>
              <w:t xml:space="preserve">   13.95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328.38</w:t>
            </w:r>
          </w:p>
        </w:tc>
        <w:tc>
          <w:tcPr>
            <w:tcW w:type="dxa" w:w="2340"/>
          </w:tcPr>
          <w:p>
            <w:r>
              <w:t xml:space="preserve">  434.68</w:t>
            </w:r>
          </w:p>
        </w:tc>
        <w:tc>
          <w:tcPr>
            <w:tcW w:type="dxa" w:w="2340"/>
          </w:tcPr>
          <w:p>
            <w:r>
              <w:t xml:space="preserve">   32.37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289.57</w:t>
            </w:r>
          </w:p>
        </w:tc>
        <w:tc>
          <w:tcPr>
            <w:tcW w:type="dxa" w:w="2340"/>
          </w:tcPr>
          <w:p>
            <w:r>
              <w:t xml:space="preserve">  315.41</w:t>
            </w:r>
          </w:p>
        </w:tc>
        <w:tc>
          <w:tcPr>
            <w:tcW w:type="dxa" w:w="2340"/>
          </w:tcPr>
          <w:p>
            <w:r>
              <w:t xml:space="preserve">    8.92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206.49</w:t>
            </w:r>
          </w:p>
        </w:tc>
        <w:tc>
          <w:tcPr>
            <w:tcW w:type="dxa" w:w="2340"/>
          </w:tcPr>
          <w:p>
            <w:r>
              <w:t xml:space="preserve">  240.35</w:t>
            </w:r>
          </w:p>
        </w:tc>
        <w:tc>
          <w:tcPr>
            <w:tcW w:type="dxa" w:w="2340"/>
          </w:tcPr>
          <w:p>
            <w:r>
              <w:t xml:space="preserve">   16.39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442.84</w:t>
            </w:r>
          </w:p>
        </w:tc>
        <w:tc>
          <w:tcPr>
            <w:tcW w:type="dxa" w:w="2340"/>
          </w:tcPr>
          <w:p>
            <w:r>
              <w:t xml:space="preserve">  455.92</w:t>
            </w:r>
          </w:p>
        </w:tc>
        <w:tc>
          <w:tcPr>
            <w:tcW w:type="dxa" w:w="2340"/>
          </w:tcPr>
          <w:p>
            <w:r>
              <w:t xml:space="preserve">    2.95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229.13</w:t>
            </w:r>
          </w:p>
        </w:tc>
        <w:tc>
          <w:tcPr>
            <w:tcW w:type="dxa" w:w="2340"/>
          </w:tcPr>
          <w:p>
            <w:r>
              <w:t xml:space="preserve">  208.60</w:t>
            </w:r>
          </w:p>
        </w:tc>
        <w:tc>
          <w:tcPr>
            <w:tcW w:type="dxa" w:w="2340"/>
          </w:tcPr>
          <w:p>
            <w:r>
              <w:t xml:space="preserve">   -8.96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286.88</w:t>
            </w:r>
          </w:p>
        </w:tc>
        <w:tc>
          <w:tcPr>
            <w:tcW w:type="dxa" w:w="2340"/>
          </w:tcPr>
          <w:p>
            <w:r>
              <w:t xml:space="preserve">  247.72</w:t>
            </w:r>
          </w:p>
        </w:tc>
        <w:tc>
          <w:tcPr>
            <w:tcW w:type="dxa" w:w="2340"/>
          </w:tcPr>
          <w:p>
            <w:r>
              <w:t xml:space="preserve">  -13.65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237.04</w:t>
            </w:r>
          </w:p>
        </w:tc>
        <w:tc>
          <w:tcPr>
            <w:tcW w:type="dxa" w:w="2340"/>
          </w:tcPr>
          <w:p>
            <w:r>
              <w:t xml:space="preserve">  158.23</w:t>
            </w:r>
          </w:p>
        </w:tc>
        <w:tc>
          <w:tcPr>
            <w:tcW w:type="dxa" w:w="2340"/>
          </w:tcPr>
          <w:p>
            <w:r>
              <w:t xml:space="preserve">  -33.25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80.16</w:t>
            </w:r>
          </w:p>
        </w:tc>
        <w:tc>
          <w:tcPr>
            <w:tcW w:type="dxa" w:w="2340"/>
          </w:tcPr>
          <w:p>
            <w:r>
              <w:t xml:space="preserve">   46.74</w:t>
            </w:r>
          </w:p>
        </w:tc>
        <w:tc>
          <w:tcPr>
            <w:tcW w:type="dxa" w:w="2340"/>
          </w:tcPr>
          <w:p>
            <w:r>
              <w:t xml:space="preserve">  -41.69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15.38</w:t>
            </w:r>
          </w:p>
        </w:tc>
        <w:tc>
          <w:tcPr>
            <w:tcW w:type="dxa" w:w="2340"/>
          </w:tcPr>
          <w:p>
            <w:r>
              <w:t xml:space="preserve">    6.45</w:t>
            </w:r>
          </w:p>
        </w:tc>
        <w:tc>
          <w:tcPr>
            <w:tcW w:type="dxa" w:w="2340"/>
          </w:tcPr>
          <w:p>
            <w:r>
              <w:t xml:space="preserve">  -58.10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15.37</w:t>
            </w:r>
          </w:p>
        </w:tc>
        <w:tc>
          <w:tcPr>
            <w:tcW w:type="dxa" w:w="2340"/>
          </w:tcPr>
          <w:p>
            <w:r>
              <w:t xml:space="preserve">   12.82</w:t>
            </w:r>
          </w:p>
        </w:tc>
        <w:tc>
          <w:tcPr>
            <w:tcW w:type="dxa" w:w="2340"/>
          </w:tcPr>
          <w:p>
            <w:r>
              <w:t xml:space="preserve">  -16.61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51.92</w:t>
            </w:r>
          </w:p>
        </w:tc>
        <w:tc>
          <w:tcPr>
            <w:tcW w:type="dxa" w:w="2340"/>
          </w:tcPr>
          <w:p>
            <w:r>
              <w:t xml:space="preserve">   61.45</w:t>
            </w:r>
          </w:p>
        </w:tc>
        <w:tc>
          <w:tcPr>
            <w:tcW w:type="dxa" w:w="2340"/>
          </w:tcPr>
          <w:p>
            <w:r>
              <w:t xml:space="preserve">   18.35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46.15</w:t>
            </w:r>
          </w:p>
        </w:tc>
        <w:tc>
          <w:tcPr>
            <w:tcW w:type="dxa" w:w="2340"/>
          </w:tcPr>
          <w:p>
            <w:r>
              <w:t xml:space="preserve">  110.64</w:t>
            </w:r>
          </w:p>
        </w:tc>
        <w:tc>
          <w:tcPr>
            <w:tcW w:type="dxa" w:w="2340"/>
          </w:tcPr>
          <w:p>
            <w:r>
              <w:t xml:space="preserve">  139.74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21.44</w:t>
            </w:r>
          </w:p>
        </w:tc>
        <w:tc>
          <w:tcPr>
            <w:tcW w:type="dxa" w:w="2340"/>
          </w:tcPr>
          <w:p>
            <w:r>
              <w:t xml:space="preserve">   82.31</w:t>
            </w:r>
          </w:p>
        </w:tc>
        <w:tc>
          <w:tcPr>
            <w:tcW w:type="dxa" w:w="2340"/>
          </w:tcPr>
          <w:p>
            <w:r>
              <w:t xml:space="preserve">  283.96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25.12</w:t>
            </w:r>
          </w:p>
        </w:tc>
        <w:tc>
          <w:tcPr>
            <w:tcW w:type="dxa" w:w="2340"/>
          </w:tcPr>
          <w:p>
            <w:r>
              <w:t xml:space="preserve">   40.48</w:t>
            </w:r>
          </w:p>
        </w:tc>
        <w:tc>
          <w:tcPr>
            <w:tcW w:type="dxa" w:w="2340"/>
          </w:tcPr>
          <w:p>
            <w:r>
              <w:t xml:space="preserve">   61.18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71.64</w:t>
            </w:r>
          </w:p>
        </w:tc>
        <w:tc>
          <w:tcPr>
            <w:tcW w:type="dxa" w:w="2340"/>
          </w:tcPr>
          <w:p>
            <w:r>
              <w:t xml:space="preserve">   91.92</w:t>
            </w:r>
          </w:p>
        </w:tc>
        <w:tc>
          <w:tcPr>
            <w:tcW w:type="dxa" w:w="2340"/>
          </w:tcPr>
          <w:p>
            <w:r>
              <w:t xml:space="preserve">   28.30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138.43</w:t>
            </w:r>
          </w:p>
        </w:tc>
        <w:tc>
          <w:tcPr>
            <w:tcW w:type="dxa" w:w="2340"/>
          </w:tcPr>
          <w:p>
            <w:r>
              <w:t xml:space="preserve">  129.65</w:t>
            </w:r>
          </w:p>
        </w:tc>
        <w:tc>
          <w:tcPr>
            <w:tcW w:type="dxa" w:w="2340"/>
          </w:tcPr>
          <w:p>
            <w:r>
              <w:t xml:space="preserve">   -6.34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191.46</w:t>
            </w:r>
          </w:p>
        </w:tc>
        <w:tc>
          <w:tcPr>
            <w:tcW w:type="dxa" w:w="2340"/>
          </w:tcPr>
          <w:p>
            <w:r>
              <w:t xml:space="preserve">  168.86</w:t>
            </w:r>
          </w:p>
        </w:tc>
        <w:tc>
          <w:tcPr>
            <w:tcW w:type="dxa" w:w="2340"/>
          </w:tcPr>
          <w:p>
            <w:r>
              <w:t xml:space="preserve">  -11.80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-9.47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-61.01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-91.50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5.34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-72.20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151.97</w:t>
            </w:r>
          </w:p>
        </w:tc>
        <w:tc>
          <w:tcPr>
            <w:tcW w:type="dxa" w:w="2340"/>
          </w:tcPr>
          <w:p>
            <w:r>
              <w:t xml:space="preserve">  188.63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273.56</w:t>
            </w:r>
          </w:p>
        </w:tc>
        <w:tc>
          <w:tcPr>
            <w:tcW w:type="dxa" w:w="2340"/>
          </w:tcPr>
          <w:p>
            <w:r>
              <w:t xml:space="preserve">  359.98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74.99</w:t>
            </w:r>
          </w:p>
        </w:tc>
        <w:tc>
          <w:tcPr>
            <w:tcW w:type="dxa" w:w="2340"/>
          </w:tcPr>
          <w:p>
            <w:r>
              <w:t xml:space="preserve">   69.10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272.09</w:t>
            </w:r>
          </w:p>
        </w:tc>
        <w:tc>
          <w:tcPr>
            <w:tcW w:type="dxa" w:w="2340"/>
          </w:tcPr>
          <w:p>
            <w:r>
              <w:t xml:space="preserve">  363.68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72.88</w:t>
            </w:r>
          </w:p>
        </w:tc>
        <w:tc>
          <w:tcPr>
            <w:tcW w:type="dxa" w:w="2340"/>
          </w:tcPr>
          <w:p>
            <w:r>
              <w:t xml:space="preserve">   61.33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20.21</w:t>
            </w:r>
          </w:p>
        </w:tc>
        <w:tc>
          <w:tcPr>
            <w:tcW w:type="dxa" w:w="2340"/>
          </w:tcPr>
          <w:p>
            <w:r>
              <w:t xml:space="preserve">   21.60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2_022275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03070202-4: Daily flow for HSFP reach 12 and USGS station 02227500.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2_022275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03070202-5: Daily exceedance for HSFP reach 12 and USGS station 02227500.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2_022275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03070202-6: Monthly flow for HSFP reach 12 and USGS station 02227500.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